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5E" w:rsidRPr="008C4B04" w:rsidRDefault="009B475E" w:rsidP="008C4B04">
      <w:pPr>
        <w:widowControl/>
        <w:jc w:val="center"/>
        <w:rPr>
          <w:rFonts w:ascii="宋体" w:eastAsia="宋体" w:hAnsi="宋体" w:cs="宋体"/>
          <w:kern w:val="0"/>
          <w:sz w:val="32"/>
          <w:szCs w:val="32"/>
        </w:rPr>
      </w:pPr>
      <w:r w:rsidRPr="008C4B04">
        <w:rPr>
          <w:rFonts w:ascii="宋体" w:eastAsia="宋体" w:hAnsi="宋体" w:cs="宋体"/>
          <w:kern w:val="0"/>
          <w:sz w:val="32"/>
          <w:szCs w:val="32"/>
        </w:rPr>
        <w:t>关于做好2017年度《国家哲学社会科学成果文库》</w:t>
      </w:r>
      <w:r w:rsidR="008C4B04">
        <w:rPr>
          <w:rFonts w:ascii="宋体" w:eastAsia="宋体" w:hAnsi="宋体" w:cs="宋体" w:hint="eastAsia"/>
          <w:kern w:val="0"/>
          <w:sz w:val="32"/>
          <w:szCs w:val="32"/>
        </w:rPr>
        <w:t xml:space="preserve">        </w:t>
      </w:r>
      <w:r w:rsidRPr="008C4B04">
        <w:rPr>
          <w:rFonts w:ascii="宋体" w:eastAsia="宋体" w:hAnsi="宋体" w:cs="宋体"/>
          <w:kern w:val="0"/>
          <w:sz w:val="32"/>
          <w:szCs w:val="32"/>
        </w:rPr>
        <w:t>申报工作的通知</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kern w:val="0"/>
          <w:sz w:val="24"/>
          <w:szCs w:val="24"/>
        </w:rPr>
        <w:t> </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各有关单位：</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经全国哲学社会科学规划领导小组批准，按照全国社科规划办《关于做好</w:t>
      </w:r>
      <w:r w:rsidRPr="009B475E">
        <w:rPr>
          <w:rFonts w:ascii="Calibri" w:eastAsia="宋体" w:hAnsi="Calibri" w:cs="宋体"/>
          <w:kern w:val="0"/>
          <w:sz w:val="24"/>
          <w:szCs w:val="24"/>
        </w:rPr>
        <w:t>2017</w:t>
      </w:r>
      <w:r w:rsidRPr="009B475E">
        <w:rPr>
          <w:rFonts w:ascii="宋体" w:eastAsia="宋体" w:hAnsi="宋体" w:cs="宋体" w:hint="eastAsia"/>
          <w:kern w:val="0"/>
          <w:sz w:val="24"/>
          <w:szCs w:val="24"/>
        </w:rPr>
        <w:t>年度〈国家哲学社会科学成果文库〉申报工作的通知》的通知要求，我省开始组织申报</w:t>
      </w:r>
      <w:r w:rsidRPr="009B475E">
        <w:rPr>
          <w:rFonts w:ascii="Calibri" w:eastAsia="宋体" w:hAnsi="Calibri" w:cs="宋体"/>
          <w:kern w:val="0"/>
          <w:sz w:val="24"/>
          <w:szCs w:val="24"/>
        </w:rPr>
        <w:t>2017</w:t>
      </w:r>
      <w:r w:rsidRPr="009B475E">
        <w:rPr>
          <w:rFonts w:ascii="宋体" w:eastAsia="宋体" w:hAnsi="宋体" w:cs="宋体" w:hint="eastAsia"/>
          <w:kern w:val="0"/>
          <w:sz w:val="24"/>
          <w:szCs w:val="24"/>
        </w:rPr>
        <w:t>年度《国家哲学社会科学成果文库》（以下简称《成果文库》）。现将有关事项通知如下：</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一、文库宗旨</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成果文库》旨在集中推出反映当前我国哲学社会科学研究最前沿水平、体现相关领域最高水准的创新成果，充分发挥哲学社会科学优秀成果和优秀人才的示范引领作用，推进学科体系、学术体系、话语体系创新，鼓励广大专家学者以优良学风打造更多精品力作，推动我国哲学社会科学进一步繁荣发展。</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二、申报条件</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1.</w:t>
      </w:r>
      <w:r w:rsidRPr="009B475E">
        <w:rPr>
          <w:rFonts w:ascii="宋体" w:eastAsia="宋体" w:hAnsi="宋体" w:cs="宋体" w:hint="eastAsia"/>
          <w:kern w:val="0"/>
          <w:sz w:val="24"/>
          <w:szCs w:val="24"/>
        </w:rPr>
        <w:t>申报成果必须坚持正确导向，充分体现马克思主义的立场、观点、方法；具有原创性、开拓性、前沿性，对推动经济社会发展和学科建设意义重大；符合学术规范，学风严谨、文风朴实。</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申报成果须全部完成且尚未公开出版，包括结项等级原则上为“良好”以上的国家社科基金项目成果，或未受到国家社科基金资助的研究成果。受到各级各类项目资助的成果截至申报时须已结项。申报成果与已出版著作内容重复不得超过</w:t>
      </w:r>
      <w:r w:rsidRPr="009B475E">
        <w:rPr>
          <w:rFonts w:ascii="Calibri" w:eastAsia="宋体" w:hAnsi="Calibri" w:cs="宋体"/>
          <w:kern w:val="0"/>
          <w:sz w:val="24"/>
          <w:szCs w:val="24"/>
        </w:rPr>
        <w:t>10%</w:t>
      </w:r>
      <w:r w:rsidRPr="009B475E">
        <w:rPr>
          <w:rFonts w:ascii="宋体" w:eastAsia="宋体" w:hAnsi="宋体" w:cs="宋体" w:hint="eastAsia"/>
          <w:kern w:val="0"/>
          <w:sz w:val="24"/>
          <w:szCs w:val="24"/>
        </w:rPr>
        <w:t>，评审过程中不得出版。以博士学位论文或博士后出站报告为基础申报的，须通过答辩</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年（含）以上，且内容有重大修改。</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3.</w:t>
      </w:r>
      <w:r w:rsidRPr="009B475E">
        <w:rPr>
          <w:rFonts w:ascii="宋体" w:eastAsia="宋体" w:hAnsi="宋体" w:cs="宋体" w:hint="eastAsia"/>
          <w:kern w:val="0"/>
          <w:sz w:val="24"/>
          <w:szCs w:val="24"/>
        </w:rPr>
        <w:t>申报成果须由</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名具有正高级专业技术职务的同行专家或相关出版机构书面推荐，推荐者须承担信誉责任。已与推荐申报出版单位签订出版合同的成果，须通过相关出版社推荐申报。《成果文库》申报成果不得申请同年度国家社科基金后期资助项目</w:t>
      </w:r>
      <w:r w:rsidRPr="009B475E">
        <w:rPr>
          <w:rFonts w:ascii="Calibri" w:eastAsia="宋体" w:hAnsi="Calibri" w:cs="宋体"/>
          <w:kern w:val="0"/>
          <w:sz w:val="24"/>
          <w:szCs w:val="24"/>
        </w:rPr>
        <w:t xml:space="preserve">; </w:t>
      </w:r>
      <w:r w:rsidRPr="009B475E">
        <w:rPr>
          <w:rFonts w:ascii="宋体" w:eastAsia="宋体" w:hAnsi="宋体" w:cs="宋体" w:hint="eastAsia"/>
          <w:kern w:val="0"/>
          <w:sz w:val="24"/>
          <w:szCs w:val="24"/>
        </w:rPr>
        <w:t>《成果文库》入选作品不能作为其他国家社科基金项目的结项成果予以使用。</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4.</w:t>
      </w:r>
      <w:r w:rsidRPr="009B475E">
        <w:rPr>
          <w:rFonts w:ascii="宋体" w:eastAsia="宋体" w:hAnsi="宋体" w:cs="宋体" w:hint="eastAsia"/>
          <w:kern w:val="0"/>
          <w:sz w:val="24"/>
          <w:szCs w:val="24"/>
        </w:rPr>
        <w:t>申报成果范围包括国家社科基金所有</w:t>
      </w:r>
      <w:r w:rsidRPr="009B475E">
        <w:rPr>
          <w:rFonts w:ascii="Calibri" w:eastAsia="宋体" w:hAnsi="Calibri" w:cs="宋体"/>
          <w:kern w:val="0"/>
          <w:sz w:val="24"/>
          <w:szCs w:val="24"/>
        </w:rPr>
        <w:t>26</w:t>
      </w:r>
      <w:r w:rsidRPr="009B475E">
        <w:rPr>
          <w:rFonts w:ascii="宋体" w:eastAsia="宋体" w:hAnsi="宋体" w:cs="宋体" w:hint="eastAsia"/>
          <w:kern w:val="0"/>
          <w:sz w:val="24"/>
          <w:szCs w:val="24"/>
        </w:rPr>
        <w:t>个学科（教育学、艺术学、军事学三个单列学科由单列学科规划办组织申报），跨学科的成果要按照“优先靠近”的原则，选择一个为主的学科进行申报。</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lastRenderedPageBreak/>
        <w:t xml:space="preserve">　　</w:t>
      </w:r>
      <w:r w:rsidRPr="009B475E">
        <w:rPr>
          <w:rFonts w:ascii="Calibri" w:eastAsia="宋体" w:hAnsi="Calibri" w:cs="宋体"/>
          <w:kern w:val="0"/>
          <w:sz w:val="24"/>
          <w:szCs w:val="24"/>
        </w:rPr>
        <w:t>5.</w:t>
      </w:r>
      <w:r w:rsidRPr="009B475E">
        <w:rPr>
          <w:rFonts w:ascii="宋体" w:eastAsia="宋体" w:hAnsi="宋体" w:cs="宋体" w:hint="eastAsia"/>
          <w:kern w:val="0"/>
          <w:sz w:val="24"/>
          <w:szCs w:val="24"/>
        </w:rPr>
        <w:t>成果形式为中文学术专著、专题论文集、研究报告，字数一般在</w:t>
      </w:r>
      <w:r w:rsidRPr="009B475E">
        <w:rPr>
          <w:rFonts w:ascii="Calibri" w:eastAsia="宋体" w:hAnsi="Calibri" w:cs="宋体"/>
          <w:kern w:val="0"/>
          <w:sz w:val="24"/>
          <w:szCs w:val="24"/>
        </w:rPr>
        <w:t>20-60</w:t>
      </w:r>
      <w:r w:rsidRPr="009B475E">
        <w:rPr>
          <w:rFonts w:ascii="宋体" w:eastAsia="宋体" w:hAnsi="宋体" w:cs="宋体" w:hint="eastAsia"/>
          <w:kern w:val="0"/>
          <w:sz w:val="24"/>
          <w:szCs w:val="24"/>
        </w:rPr>
        <w:t>万。教材、译著、工具书、散篇论文、资料汇编、普及性读物、软件等成果形式不予受理。</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6.</w:t>
      </w:r>
      <w:r w:rsidRPr="009B475E">
        <w:rPr>
          <w:rFonts w:ascii="宋体" w:eastAsia="宋体" w:hAnsi="宋体" w:cs="宋体" w:hint="eastAsia"/>
          <w:kern w:val="0"/>
          <w:sz w:val="24"/>
          <w:szCs w:val="24"/>
        </w:rPr>
        <w:t>申报人原则上须是教育部直属高校，各省区市所属重点院校，中央和国家部委有关研究部门，省级（含）以上党校、社科院、研究基地，军队系统重点院校和研究机构等国内重点科研单位的专职科研人员（包括退休科研人员）。可以单独申报，也可以联合申报。单独申报时，申报人一般应具有正高级专业技术职称；联合申报时，申报人原则上不得超过</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人，申报成果的第一作者一般应具有正高级专业技术职称。</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7.</w:t>
      </w:r>
      <w:r w:rsidRPr="009B475E">
        <w:rPr>
          <w:rFonts w:ascii="宋体" w:eastAsia="宋体" w:hAnsi="宋体" w:cs="宋体" w:hint="eastAsia"/>
          <w:kern w:val="0"/>
          <w:sz w:val="24"/>
          <w:szCs w:val="24"/>
        </w:rPr>
        <w:t>申报人须按照《〈国家哲学社会科学成果文库〉申请书》的要求如实填写，并确保申报成果没有知识产权争议，且应保证成果入选后</w:t>
      </w:r>
      <w:r w:rsidRPr="009B475E">
        <w:rPr>
          <w:rFonts w:ascii="Calibri" w:eastAsia="宋体" w:hAnsi="Calibri" w:cs="宋体"/>
          <w:kern w:val="0"/>
          <w:sz w:val="24"/>
          <w:szCs w:val="24"/>
        </w:rPr>
        <w:t>3</w:t>
      </w:r>
      <w:r w:rsidRPr="009B475E">
        <w:rPr>
          <w:rFonts w:ascii="宋体" w:eastAsia="宋体" w:hAnsi="宋体" w:cs="宋体" w:hint="eastAsia"/>
          <w:kern w:val="0"/>
          <w:sz w:val="24"/>
          <w:szCs w:val="24"/>
        </w:rPr>
        <w:t>个月内按照专家评审意见完成修改。对存在弄虚作假、抄袭剽窃、侵犯他人知识产权或以已出版著作申报等行为的，一经查实，将通报批评，申请人</w:t>
      </w:r>
      <w:r w:rsidRPr="009B475E">
        <w:rPr>
          <w:rFonts w:ascii="Calibri" w:eastAsia="宋体" w:hAnsi="Calibri" w:cs="宋体"/>
          <w:kern w:val="0"/>
          <w:sz w:val="24"/>
          <w:szCs w:val="24"/>
        </w:rPr>
        <w:t>5</w:t>
      </w:r>
      <w:r w:rsidRPr="009B475E">
        <w:rPr>
          <w:rFonts w:ascii="宋体" w:eastAsia="宋体" w:hAnsi="宋体" w:cs="宋体" w:hint="eastAsia"/>
          <w:kern w:val="0"/>
          <w:sz w:val="24"/>
          <w:szCs w:val="24"/>
        </w:rPr>
        <w:t>年内不得申报国家社科基金各类项目；如已入选，将撤销资格，追回荣誉证书。</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三、申报材料</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637FC0">
        <w:rPr>
          <w:rFonts w:ascii="宋体" w:eastAsia="宋体" w:hAnsi="宋体" w:cs="宋体"/>
          <w:kern w:val="0"/>
          <w:sz w:val="24"/>
          <w:szCs w:val="24"/>
        </w:rPr>
        <w:t>1.</w:t>
      </w:r>
      <w:r w:rsidRPr="009B475E">
        <w:rPr>
          <w:rFonts w:ascii="宋体" w:eastAsia="宋体" w:hAnsi="宋体" w:cs="宋体" w:hint="eastAsia"/>
          <w:kern w:val="0"/>
          <w:sz w:val="24"/>
          <w:szCs w:val="24"/>
        </w:rPr>
        <w:t>《〈国家哲学社会科学成果文库〉申请书》。</w:t>
      </w:r>
      <w:r w:rsidR="00637FC0" w:rsidRPr="00637FC0">
        <w:rPr>
          <w:rFonts w:ascii="宋体" w:eastAsia="宋体" w:hAnsi="宋体" w:cs="宋体" w:hint="eastAsia"/>
          <w:kern w:val="0"/>
          <w:sz w:val="24"/>
          <w:szCs w:val="24"/>
        </w:rPr>
        <w:t>可从全国社科规划办网站“《成果文库》申报”栏目（网址：http://www.npopss-cn.gov.cn/）下载</w:t>
      </w:r>
      <w:r w:rsidR="003F1976">
        <w:rPr>
          <w:rFonts w:ascii="宋体" w:eastAsia="宋体" w:hAnsi="宋体" w:cs="宋体" w:hint="eastAsia"/>
          <w:kern w:val="0"/>
          <w:sz w:val="24"/>
          <w:szCs w:val="24"/>
        </w:rPr>
        <w:t>或本通知附件文本</w:t>
      </w:r>
      <w:r w:rsidR="00637FC0" w:rsidRPr="00637FC0">
        <w:rPr>
          <w:rFonts w:ascii="宋体" w:eastAsia="宋体" w:hAnsi="宋体" w:cs="宋体" w:hint="eastAsia"/>
          <w:kern w:val="0"/>
          <w:sz w:val="24"/>
          <w:szCs w:val="24"/>
        </w:rPr>
        <w:t>，按要求用计算机填写一式4份，A3纸双面打印，中缝装订，填写好推荐意见。</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装订成册的成果打印稿</w:t>
      </w:r>
      <w:r w:rsidRPr="009B475E">
        <w:rPr>
          <w:rFonts w:ascii="Calibri" w:eastAsia="宋体" w:hAnsi="Calibri" w:cs="宋体"/>
          <w:kern w:val="0"/>
          <w:sz w:val="24"/>
          <w:szCs w:val="24"/>
        </w:rPr>
        <w:t>5</w:t>
      </w:r>
      <w:r w:rsidRPr="009B475E">
        <w:rPr>
          <w:rFonts w:ascii="宋体" w:eastAsia="宋体" w:hAnsi="宋体" w:cs="宋体" w:hint="eastAsia"/>
          <w:kern w:val="0"/>
          <w:sz w:val="24"/>
          <w:szCs w:val="24"/>
        </w:rPr>
        <w:t>套；成果概要一式</w:t>
      </w:r>
      <w:r w:rsidRPr="009B475E">
        <w:rPr>
          <w:rFonts w:ascii="Calibri" w:eastAsia="宋体" w:hAnsi="Calibri" w:cs="宋体"/>
          <w:kern w:val="0"/>
          <w:sz w:val="24"/>
          <w:szCs w:val="24"/>
        </w:rPr>
        <w:t>7</w:t>
      </w:r>
      <w:r w:rsidRPr="009B475E">
        <w:rPr>
          <w:rFonts w:ascii="宋体" w:eastAsia="宋体" w:hAnsi="宋体" w:cs="宋体" w:hint="eastAsia"/>
          <w:kern w:val="0"/>
          <w:sz w:val="24"/>
          <w:szCs w:val="24"/>
        </w:rPr>
        <w:t>份，包括著作名称、目录、</w:t>
      </w:r>
      <w:r w:rsidRPr="009B475E">
        <w:rPr>
          <w:rFonts w:ascii="Calibri" w:eastAsia="宋体" w:hAnsi="Calibri" w:cs="宋体"/>
          <w:kern w:val="0"/>
          <w:sz w:val="24"/>
          <w:szCs w:val="24"/>
        </w:rPr>
        <w:t>5000-10000</w:t>
      </w:r>
      <w:r w:rsidRPr="009B475E">
        <w:rPr>
          <w:rFonts w:ascii="宋体" w:eastAsia="宋体" w:hAnsi="宋体" w:cs="宋体" w:hint="eastAsia"/>
          <w:kern w:val="0"/>
          <w:sz w:val="24"/>
          <w:szCs w:val="24"/>
        </w:rPr>
        <w:t>字的成果内容介绍、主要参考文献，其中著作名称和目录须附英文译文。成果书稿</w:t>
      </w:r>
      <w:r w:rsidRPr="009B475E">
        <w:rPr>
          <w:rFonts w:ascii="Calibri" w:eastAsia="宋体" w:hAnsi="Calibri" w:cs="宋体"/>
          <w:kern w:val="0"/>
          <w:sz w:val="24"/>
          <w:szCs w:val="24"/>
        </w:rPr>
        <w:t>A4</w:t>
      </w:r>
      <w:r w:rsidRPr="009B475E">
        <w:rPr>
          <w:rFonts w:ascii="宋体" w:eastAsia="宋体" w:hAnsi="宋体" w:cs="宋体" w:hint="eastAsia"/>
          <w:kern w:val="0"/>
          <w:sz w:val="24"/>
          <w:szCs w:val="24"/>
        </w:rPr>
        <w:t>纸双面印制、左侧装订成册，成果概要</w:t>
      </w:r>
      <w:r w:rsidRPr="009B475E">
        <w:rPr>
          <w:rFonts w:ascii="Calibri" w:eastAsia="宋体" w:hAnsi="Calibri" w:cs="宋体"/>
          <w:kern w:val="0"/>
          <w:sz w:val="24"/>
          <w:szCs w:val="24"/>
        </w:rPr>
        <w:t>A3</w:t>
      </w:r>
      <w:r w:rsidRPr="009B475E">
        <w:rPr>
          <w:rFonts w:ascii="宋体" w:eastAsia="宋体" w:hAnsi="宋体" w:cs="宋体" w:hint="eastAsia"/>
          <w:kern w:val="0"/>
          <w:sz w:val="24"/>
          <w:szCs w:val="24"/>
        </w:rPr>
        <w:t>纸双面打印、中缝装订。成果书稿和概要不得直接或间接透露申请人姓名和单位等个人信息及相关背景材料，否则将取消申报资格。</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3.</w:t>
      </w:r>
      <w:r w:rsidRPr="009B475E">
        <w:rPr>
          <w:rFonts w:ascii="宋体" w:eastAsia="宋体" w:hAnsi="宋体" w:cs="宋体" w:hint="eastAsia"/>
          <w:kern w:val="0"/>
          <w:sz w:val="24"/>
          <w:szCs w:val="24"/>
        </w:rPr>
        <w:t>附件材料。以博士学位论文（博士后出站报告）为基础申报的，须提交论文（报告）原文，并附详细修改说明；以往年申请《成果文库》未入选成果申报的，须附详细修改说明；以受各级各类项目资助成果申报的，须提交项目结项证明。</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4.</w:t>
      </w:r>
      <w:r w:rsidRPr="009B475E">
        <w:rPr>
          <w:rFonts w:ascii="宋体" w:eastAsia="宋体" w:hAnsi="宋体" w:cs="宋体" w:hint="eastAsia"/>
          <w:kern w:val="0"/>
          <w:sz w:val="24"/>
          <w:szCs w:val="24"/>
        </w:rPr>
        <w:t>电子光盘。须包含申请书、书稿、概要、附件等所有申报数据，并请标明申请人姓名、单位及学科分类。</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全国社科规划办将做好申报材料的保密工作，材料一律不予退回。</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四、申报受理</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1.</w:t>
      </w:r>
      <w:r w:rsidRPr="009B475E">
        <w:rPr>
          <w:rFonts w:ascii="宋体" w:eastAsia="宋体" w:hAnsi="宋体" w:cs="宋体" w:hint="eastAsia"/>
          <w:kern w:val="0"/>
          <w:sz w:val="24"/>
          <w:szCs w:val="24"/>
        </w:rPr>
        <w:t>科研处将各单位申报材料汇总后统一报送广东省社科规划办，再由省社科规划办报送全国社科规划办。相关出版机构可直接推荐申报成果，签署书面推荐意见后汇总报送全国社科规划办。全国社科规划办不直接受理个人申报。</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lastRenderedPageBreak/>
        <w:t xml:space="preserve">　　</w:t>
      </w:r>
      <w:r w:rsidRPr="009B475E">
        <w:rPr>
          <w:rFonts w:ascii="Calibri" w:eastAsia="宋体" w:hAnsi="Calibri" w:cs="宋体"/>
          <w:kern w:val="0"/>
          <w:sz w:val="24"/>
          <w:szCs w:val="24"/>
        </w:rPr>
        <w:t>2.</w:t>
      </w:r>
      <w:r w:rsidRPr="009B475E">
        <w:rPr>
          <w:rFonts w:ascii="宋体" w:eastAsia="宋体" w:hAnsi="宋体" w:cs="宋体" w:hint="eastAsia"/>
          <w:kern w:val="0"/>
          <w:sz w:val="24"/>
          <w:szCs w:val="24"/>
        </w:rPr>
        <w:t>各有关单位要加强对申报工作的指导，积极组织、严格把关，认真审核申报材料。</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3.</w:t>
      </w:r>
      <w:r w:rsidRPr="009B475E">
        <w:rPr>
          <w:rFonts w:ascii="宋体" w:eastAsia="宋体" w:hAnsi="宋体" w:cs="宋体" w:hint="eastAsia"/>
          <w:kern w:val="0"/>
          <w:sz w:val="24"/>
          <w:szCs w:val="24"/>
        </w:rPr>
        <w:t>各有关单位要做好申报数据录入、打印报表和申请书汇总报送等工作，确保数据录入准确和报送材料完整。申报数据录入统一采用《</w:t>
      </w:r>
      <w:r w:rsidRPr="009B475E">
        <w:rPr>
          <w:rFonts w:ascii="Calibri" w:eastAsia="宋体" w:hAnsi="Calibri" w:cs="宋体"/>
          <w:kern w:val="0"/>
          <w:sz w:val="24"/>
          <w:szCs w:val="24"/>
        </w:rPr>
        <w:t>2017</w:t>
      </w:r>
      <w:r w:rsidRPr="009B475E">
        <w:rPr>
          <w:rFonts w:ascii="宋体" w:eastAsia="宋体" w:hAnsi="宋体" w:cs="宋体" w:hint="eastAsia"/>
          <w:kern w:val="0"/>
          <w:sz w:val="24"/>
          <w:szCs w:val="24"/>
        </w:rPr>
        <w:t>年国家哲学社会科学成果文库申报信息登记汇总表》。</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r w:rsidRPr="009B475E">
        <w:rPr>
          <w:rFonts w:ascii="Calibri" w:eastAsia="宋体" w:hAnsi="Calibri" w:cs="宋体"/>
          <w:kern w:val="0"/>
          <w:sz w:val="24"/>
          <w:szCs w:val="24"/>
        </w:rPr>
        <w:t>4.</w:t>
      </w:r>
      <w:r w:rsidRPr="009B475E">
        <w:rPr>
          <w:rFonts w:ascii="宋体" w:eastAsia="宋体" w:hAnsi="宋体" w:cs="宋体" w:hint="eastAsia"/>
          <w:kern w:val="0"/>
          <w:sz w:val="24"/>
          <w:szCs w:val="24"/>
        </w:rPr>
        <w:t>各有关单位请在</w:t>
      </w:r>
      <w:r w:rsidRPr="009B475E">
        <w:rPr>
          <w:rFonts w:ascii="Calibri" w:eastAsia="宋体" w:hAnsi="Calibri" w:cs="宋体"/>
          <w:color w:val="FF0000"/>
          <w:kern w:val="0"/>
          <w:sz w:val="24"/>
          <w:szCs w:val="24"/>
        </w:rPr>
        <w:t>5</w:t>
      </w:r>
      <w:r w:rsidRPr="009B475E">
        <w:rPr>
          <w:rFonts w:ascii="宋体" w:eastAsia="宋体" w:hAnsi="宋体" w:cs="宋体" w:hint="eastAsia"/>
          <w:color w:val="FF0000"/>
          <w:kern w:val="0"/>
          <w:sz w:val="24"/>
          <w:szCs w:val="24"/>
        </w:rPr>
        <w:t>月</w:t>
      </w:r>
      <w:r w:rsidRPr="009B475E">
        <w:rPr>
          <w:rFonts w:ascii="Calibri" w:eastAsia="宋体" w:hAnsi="Calibri" w:cs="宋体"/>
          <w:color w:val="FF0000"/>
          <w:kern w:val="0"/>
          <w:sz w:val="24"/>
          <w:szCs w:val="24"/>
        </w:rPr>
        <w:t>23</w:t>
      </w:r>
      <w:r w:rsidRPr="009B475E">
        <w:rPr>
          <w:rFonts w:ascii="宋体" w:eastAsia="宋体" w:hAnsi="宋体" w:cs="宋体" w:hint="eastAsia"/>
          <w:color w:val="FF0000"/>
          <w:kern w:val="0"/>
          <w:sz w:val="24"/>
          <w:szCs w:val="24"/>
        </w:rPr>
        <w:t>日</w:t>
      </w:r>
      <w:r w:rsidRPr="009B475E">
        <w:rPr>
          <w:rFonts w:ascii="宋体" w:eastAsia="宋体" w:hAnsi="宋体" w:cs="宋体" w:hint="eastAsia"/>
          <w:kern w:val="0"/>
          <w:sz w:val="24"/>
          <w:szCs w:val="24"/>
        </w:rPr>
        <w:t>前将申报材料报送科研处。包括：</w:t>
      </w:r>
      <w:r w:rsidRPr="009B475E">
        <w:rPr>
          <w:rFonts w:ascii="宋体" w:eastAsia="宋体" w:hAnsi="宋体" w:cs="宋体" w:hint="eastAsia"/>
          <w:color w:val="FF0000"/>
          <w:kern w:val="0"/>
          <w:sz w:val="24"/>
          <w:szCs w:val="24"/>
        </w:rPr>
        <w:t>审查合格的申请书一式</w:t>
      </w:r>
      <w:r w:rsidRPr="009B475E">
        <w:rPr>
          <w:rFonts w:ascii="Calibri" w:eastAsia="宋体" w:hAnsi="Calibri" w:cs="宋体"/>
          <w:color w:val="FF0000"/>
          <w:kern w:val="0"/>
          <w:sz w:val="24"/>
          <w:szCs w:val="24"/>
        </w:rPr>
        <w:t>4</w:t>
      </w:r>
      <w:r w:rsidRPr="009B475E">
        <w:rPr>
          <w:rFonts w:ascii="宋体" w:eastAsia="宋体" w:hAnsi="宋体" w:cs="宋体" w:hint="eastAsia"/>
          <w:color w:val="FF0000"/>
          <w:kern w:val="0"/>
          <w:sz w:val="24"/>
          <w:szCs w:val="24"/>
        </w:rPr>
        <w:t>份、成果打印稿</w:t>
      </w:r>
      <w:r w:rsidRPr="009B475E">
        <w:rPr>
          <w:rFonts w:ascii="Calibri" w:eastAsia="宋体" w:hAnsi="Calibri" w:cs="宋体"/>
          <w:color w:val="FF0000"/>
          <w:kern w:val="0"/>
          <w:sz w:val="24"/>
          <w:szCs w:val="24"/>
        </w:rPr>
        <w:t>5</w:t>
      </w:r>
      <w:r w:rsidRPr="009B475E">
        <w:rPr>
          <w:rFonts w:ascii="宋体" w:eastAsia="宋体" w:hAnsi="宋体" w:cs="宋体" w:hint="eastAsia"/>
          <w:color w:val="FF0000"/>
          <w:kern w:val="0"/>
          <w:sz w:val="24"/>
          <w:szCs w:val="24"/>
        </w:rPr>
        <w:t>套、成果概要</w:t>
      </w:r>
      <w:r w:rsidRPr="009B475E">
        <w:rPr>
          <w:rFonts w:ascii="Calibri" w:eastAsia="宋体" w:hAnsi="Calibri" w:cs="宋体"/>
          <w:color w:val="FF0000"/>
          <w:kern w:val="0"/>
          <w:sz w:val="24"/>
          <w:szCs w:val="24"/>
        </w:rPr>
        <w:t>7</w:t>
      </w:r>
      <w:r w:rsidRPr="009B475E">
        <w:rPr>
          <w:rFonts w:ascii="宋体" w:eastAsia="宋体" w:hAnsi="宋体" w:cs="宋体" w:hint="eastAsia"/>
          <w:color w:val="FF0000"/>
          <w:kern w:val="0"/>
          <w:sz w:val="24"/>
          <w:szCs w:val="24"/>
        </w:rPr>
        <w:t>份（夹在申请书内）</w:t>
      </w:r>
      <w:r w:rsidRPr="009B475E">
        <w:rPr>
          <w:rFonts w:ascii="宋体" w:eastAsia="宋体" w:hAnsi="宋体" w:cs="宋体" w:hint="eastAsia"/>
          <w:kern w:val="0"/>
          <w:sz w:val="24"/>
          <w:szCs w:val="24"/>
        </w:rPr>
        <w:t>。同时，请将汇总表电子版发送至指定邮箱</w:t>
      </w:r>
      <w:r w:rsidR="007B0498">
        <w:rPr>
          <w:rFonts w:ascii="宋体" w:eastAsia="宋体" w:hAnsi="宋体" w:cs="宋体" w:hint="eastAsia"/>
          <w:kern w:val="0"/>
          <w:sz w:val="24"/>
          <w:szCs w:val="24"/>
        </w:rPr>
        <w:t>hll@tjcu.edu.cn</w:t>
      </w:r>
      <w:r w:rsidRPr="009B475E">
        <w:rPr>
          <w:rFonts w:ascii="宋体" w:eastAsia="宋体" w:hAnsi="宋体" w:cs="宋体" w:hint="eastAsia"/>
          <w:kern w:val="0"/>
          <w:sz w:val="24"/>
          <w:szCs w:val="24"/>
        </w:rPr>
        <w:t>。</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五、评审工作</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《成果文库》评审将严格遵循科学、公平、公正、公开的原则，主要程序包括资格审查、专家评审、全国哲学社会科学规划领导小组审批、公示等。</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六、资助表彰</w:t>
      </w:r>
    </w:p>
    <w:p w:rsidR="009B475E" w:rsidRPr="009B475E" w:rsidRDefault="009B475E" w:rsidP="009B475E">
      <w:pPr>
        <w:widowControl/>
        <w:spacing w:before="100" w:beforeAutospacing="1" w:after="100" w:afterAutospacing="1"/>
        <w:ind w:firstLine="336"/>
        <w:jc w:val="left"/>
        <w:rPr>
          <w:rFonts w:ascii="宋体" w:eastAsia="宋体" w:hAnsi="宋体" w:cs="宋体"/>
          <w:kern w:val="0"/>
          <w:sz w:val="24"/>
          <w:szCs w:val="24"/>
        </w:rPr>
      </w:pPr>
      <w:r w:rsidRPr="009B475E">
        <w:rPr>
          <w:rFonts w:ascii="宋体" w:eastAsia="宋体" w:hAnsi="宋体" w:cs="宋体" w:hint="eastAsia"/>
          <w:kern w:val="0"/>
          <w:sz w:val="24"/>
          <w:szCs w:val="24"/>
        </w:rPr>
        <w:t>入选成果没有受到国家社科基金或国家自然科学基金资助，且申报人没有承担任何在研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成果文库》每年每个学科拟入选</w:t>
      </w:r>
      <w:r w:rsidRPr="009B475E">
        <w:rPr>
          <w:rFonts w:ascii="Calibri" w:eastAsia="宋体" w:hAnsi="Calibri" w:cs="宋体"/>
          <w:kern w:val="0"/>
          <w:sz w:val="24"/>
          <w:szCs w:val="24"/>
        </w:rPr>
        <w:t>1-2</w:t>
      </w:r>
      <w:r w:rsidRPr="009B475E">
        <w:rPr>
          <w:rFonts w:ascii="宋体" w:eastAsia="宋体" w:hAnsi="宋体" w:cs="宋体" w:hint="eastAsia"/>
          <w:kern w:val="0"/>
          <w:sz w:val="24"/>
          <w:szCs w:val="24"/>
        </w:rPr>
        <w:t>部，申报数量多的学科为</w:t>
      </w:r>
      <w:r w:rsidRPr="009B475E">
        <w:rPr>
          <w:rFonts w:ascii="Calibri" w:eastAsia="宋体" w:hAnsi="Calibri" w:cs="宋体"/>
          <w:kern w:val="0"/>
          <w:sz w:val="24"/>
          <w:szCs w:val="24"/>
        </w:rPr>
        <w:t>4-5</w:t>
      </w:r>
      <w:r w:rsidRPr="009B475E">
        <w:rPr>
          <w:rFonts w:ascii="宋体" w:eastAsia="宋体" w:hAnsi="宋体" w:cs="宋体" w:hint="eastAsia"/>
          <w:kern w:val="0"/>
          <w:sz w:val="24"/>
          <w:szCs w:val="24"/>
        </w:rPr>
        <w:t>部，总数控制在</w:t>
      </w:r>
      <w:r w:rsidRPr="009B475E">
        <w:rPr>
          <w:rFonts w:ascii="Calibri" w:eastAsia="宋体" w:hAnsi="Calibri" w:cs="宋体"/>
          <w:kern w:val="0"/>
          <w:sz w:val="24"/>
          <w:szCs w:val="24"/>
        </w:rPr>
        <w:t>50</w:t>
      </w:r>
      <w:r w:rsidRPr="009B475E">
        <w:rPr>
          <w:rFonts w:ascii="宋体" w:eastAsia="宋体" w:hAnsi="宋体" w:cs="宋体" w:hint="eastAsia"/>
          <w:kern w:val="0"/>
          <w:sz w:val="24"/>
          <w:szCs w:val="24"/>
        </w:rPr>
        <w:t>部左右，由全国哲学社会科学规划领导小组公开表彰，并由全国社科规划办统一组织出版。</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Calibri" w:eastAsia="宋体" w:hAnsi="Calibri" w:cs="宋体"/>
          <w:kern w:val="0"/>
          <w:sz w:val="24"/>
          <w:szCs w:val="24"/>
        </w:rPr>
        <w:t> </w:t>
      </w:r>
      <w:r w:rsidRPr="009B475E">
        <w:rPr>
          <w:rFonts w:ascii="宋体" w:eastAsia="宋体" w:hAnsi="宋体" w:cs="宋体" w:hint="eastAsia"/>
          <w:kern w:val="0"/>
          <w:sz w:val="24"/>
          <w:szCs w:val="24"/>
        </w:rPr>
        <w:t xml:space="preserve">　　联系人：</w:t>
      </w:r>
      <w:r>
        <w:rPr>
          <w:rFonts w:ascii="宋体" w:eastAsia="宋体" w:hAnsi="宋体" w:cs="宋体" w:hint="eastAsia"/>
          <w:kern w:val="0"/>
          <w:sz w:val="24"/>
          <w:szCs w:val="24"/>
        </w:rPr>
        <w:t>韩立龙</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联系电话：</w:t>
      </w:r>
      <w:r>
        <w:rPr>
          <w:rFonts w:ascii="Calibri" w:eastAsia="宋体" w:hAnsi="Calibri" w:cs="宋体" w:hint="eastAsia"/>
          <w:kern w:val="0"/>
          <w:sz w:val="24"/>
          <w:szCs w:val="24"/>
        </w:rPr>
        <w:t>26675767</w:t>
      </w:r>
    </w:p>
    <w:p w:rsidR="009B475E" w:rsidRPr="009B475E" w:rsidRDefault="009B475E" w:rsidP="009B475E">
      <w:pPr>
        <w:widowControl/>
        <w:spacing w:before="100" w:beforeAutospacing="1" w:after="100" w:afterAutospacing="1"/>
        <w:jc w:val="left"/>
        <w:rPr>
          <w:rFonts w:ascii="宋体" w:eastAsia="宋体" w:hAnsi="宋体" w:cs="宋体"/>
          <w:kern w:val="0"/>
          <w:sz w:val="24"/>
          <w:szCs w:val="24"/>
        </w:rPr>
      </w:pPr>
      <w:r w:rsidRPr="009B475E">
        <w:rPr>
          <w:rFonts w:ascii="宋体" w:eastAsia="宋体" w:hAnsi="宋体" w:cs="宋体" w:hint="eastAsia"/>
          <w:kern w:val="0"/>
          <w:sz w:val="24"/>
          <w:szCs w:val="24"/>
        </w:rPr>
        <w:t xml:space="preserve">　　</w:t>
      </w:r>
    </w:p>
    <w:p w:rsidR="00B92049" w:rsidRDefault="00B44DC0">
      <w:pPr>
        <w:rPr>
          <w:rFonts w:hint="eastAsia"/>
        </w:rPr>
      </w:pPr>
      <w:r>
        <w:rPr>
          <w:rFonts w:hint="eastAsia"/>
        </w:rPr>
        <w:t xml:space="preserve">                                                            </w:t>
      </w:r>
      <w:r>
        <w:rPr>
          <w:rFonts w:hint="eastAsia"/>
        </w:rPr>
        <w:t>社科管理处</w:t>
      </w:r>
    </w:p>
    <w:p w:rsidR="00B44DC0" w:rsidRPr="00B44DC0" w:rsidRDefault="00B44DC0">
      <w:r>
        <w:rPr>
          <w:rFonts w:hint="eastAsia"/>
        </w:rPr>
        <w:t xml:space="preserve">                                                          2017</w:t>
      </w:r>
      <w:r>
        <w:rPr>
          <w:rFonts w:hint="eastAsia"/>
        </w:rPr>
        <w:t>年</w:t>
      </w:r>
      <w:r>
        <w:rPr>
          <w:rFonts w:hint="eastAsia"/>
        </w:rPr>
        <w:t>4</w:t>
      </w:r>
      <w:r>
        <w:rPr>
          <w:rFonts w:hint="eastAsia"/>
        </w:rPr>
        <w:t>月</w:t>
      </w:r>
      <w:r>
        <w:rPr>
          <w:rFonts w:hint="eastAsia"/>
        </w:rPr>
        <w:t>25</w:t>
      </w:r>
      <w:r>
        <w:rPr>
          <w:rFonts w:hint="eastAsia"/>
        </w:rPr>
        <w:t>日</w:t>
      </w:r>
    </w:p>
    <w:sectPr w:rsidR="00B44DC0" w:rsidRPr="00B44DC0" w:rsidSect="00B920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74" w:rsidRDefault="00736D74" w:rsidP="00637FC0">
      <w:r>
        <w:separator/>
      </w:r>
    </w:p>
  </w:endnote>
  <w:endnote w:type="continuationSeparator" w:id="1">
    <w:p w:rsidR="00736D74" w:rsidRDefault="00736D74" w:rsidP="00637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74" w:rsidRDefault="00736D74" w:rsidP="00637FC0">
      <w:r>
        <w:separator/>
      </w:r>
    </w:p>
  </w:footnote>
  <w:footnote w:type="continuationSeparator" w:id="1">
    <w:p w:rsidR="00736D74" w:rsidRDefault="00736D74" w:rsidP="00637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75E"/>
    <w:rsid w:val="003F1976"/>
    <w:rsid w:val="00580A33"/>
    <w:rsid w:val="00637FC0"/>
    <w:rsid w:val="00657019"/>
    <w:rsid w:val="00712CDB"/>
    <w:rsid w:val="00736D74"/>
    <w:rsid w:val="007828BA"/>
    <w:rsid w:val="007B0498"/>
    <w:rsid w:val="008C4B04"/>
    <w:rsid w:val="009B475E"/>
    <w:rsid w:val="00A60615"/>
    <w:rsid w:val="00B44DC0"/>
    <w:rsid w:val="00B92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75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37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7FC0"/>
    <w:rPr>
      <w:sz w:val="18"/>
      <w:szCs w:val="18"/>
    </w:rPr>
  </w:style>
  <w:style w:type="paragraph" w:styleId="a5">
    <w:name w:val="footer"/>
    <w:basedOn w:val="a"/>
    <w:link w:val="Char0"/>
    <w:uiPriority w:val="99"/>
    <w:semiHidden/>
    <w:unhideWhenUsed/>
    <w:rsid w:val="00637F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37FC0"/>
    <w:rPr>
      <w:sz w:val="18"/>
      <w:szCs w:val="18"/>
    </w:rPr>
  </w:style>
</w:styles>
</file>

<file path=word/webSettings.xml><?xml version="1.0" encoding="utf-8"?>
<w:webSettings xmlns:r="http://schemas.openxmlformats.org/officeDocument/2006/relationships" xmlns:w="http://schemas.openxmlformats.org/wordprocessingml/2006/main">
  <w:divs>
    <w:div w:id="1691175241">
      <w:bodyDiv w:val="1"/>
      <w:marLeft w:val="0"/>
      <w:marRight w:val="0"/>
      <w:marTop w:val="0"/>
      <w:marBottom w:val="0"/>
      <w:divBdr>
        <w:top w:val="none" w:sz="0" w:space="0" w:color="auto"/>
        <w:left w:val="none" w:sz="0" w:space="0" w:color="auto"/>
        <w:bottom w:val="none" w:sz="0" w:space="0" w:color="auto"/>
        <w:right w:val="none" w:sz="0" w:space="0" w:color="auto"/>
      </w:divBdr>
      <w:divsChild>
        <w:div w:id="958268185">
          <w:marLeft w:val="0"/>
          <w:marRight w:val="0"/>
          <w:marTop w:val="0"/>
          <w:marBottom w:val="0"/>
          <w:divBdr>
            <w:top w:val="none" w:sz="0" w:space="0" w:color="auto"/>
            <w:left w:val="none" w:sz="0" w:space="0" w:color="auto"/>
            <w:bottom w:val="none" w:sz="0" w:space="0" w:color="auto"/>
            <w:right w:val="none" w:sz="0" w:space="0" w:color="auto"/>
          </w:divBdr>
          <w:divsChild>
            <w:div w:id="25521705">
              <w:marLeft w:val="0"/>
              <w:marRight w:val="0"/>
              <w:marTop w:val="0"/>
              <w:marBottom w:val="0"/>
              <w:divBdr>
                <w:top w:val="none" w:sz="0" w:space="0" w:color="auto"/>
                <w:left w:val="none" w:sz="0" w:space="0" w:color="auto"/>
                <w:bottom w:val="none" w:sz="0" w:space="0" w:color="auto"/>
                <w:right w:val="none" w:sz="0" w:space="0" w:color="auto"/>
              </w:divBdr>
              <w:divsChild>
                <w:div w:id="2012708549">
                  <w:marLeft w:val="0"/>
                  <w:marRight w:val="0"/>
                  <w:marTop w:val="0"/>
                  <w:marBottom w:val="0"/>
                  <w:divBdr>
                    <w:top w:val="none" w:sz="0" w:space="0" w:color="auto"/>
                    <w:left w:val="none" w:sz="0" w:space="0" w:color="auto"/>
                    <w:bottom w:val="none" w:sz="0" w:space="0" w:color="auto"/>
                    <w:right w:val="none" w:sz="0" w:space="0" w:color="auto"/>
                  </w:divBdr>
                  <w:divsChild>
                    <w:div w:id="1066221742">
                      <w:marLeft w:val="0"/>
                      <w:marRight w:val="0"/>
                      <w:marTop w:val="0"/>
                      <w:marBottom w:val="0"/>
                      <w:divBdr>
                        <w:top w:val="none" w:sz="0" w:space="0" w:color="auto"/>
                        <w:left w:val="none" w:sz="0" w:space="0" w:color="auto"/>
                        <w:bottom w:val="none" w:sz="0" w:space="0" w:color="auto"/>
                        <w:right w:val="none" w:sz="0" w:space="0" w:color="auto"/>
                      </w:divBdr>
                      <w:divsChild>
                        <w:div w:id="1620602135">
                          <w:marLeft w:val="0"/>
                          <w:marRight w:val="0"/>
                          <w:marTop w:val="0"/>
                          <w:marBottom w:val="0"/>
                          <w:divBdr>
                            <w:top w:val="none" w:sz="0" w:space="0" w:color="auto"/>
                            <w:left w:val="none" w:sz="0" w:space="0" w:color="auto"/>
                            <w:bottom w:val="none" w:sz="0" w:space="0" w:color="auto"/>
                            <w:right w:val="none" w:sz="0" w:space="0" w:color="auto"/>
                          </w:divBdr>
                          <w:divsChild>
                            <w:div w:id="734860722">
                              <w:marLeft w:val="0"/>
                              <w:marRight w:val="0"/>
                              <w:marTop w:val="0"/>
                              <w:marBottom w:val="0"/>
                              <w:divBdr>
                                <w:top w:val="none" w:sz="0" w:space="0" w:color="auto"/>
                                <w:left w:val="none" w:sz="0" w:space="0" w:color="auto"/>
                                <w:bottom w:val="none" w:sz="0" w:space="0" w:color="auto"/>
                                <w:right w:val="none" w:sz="0" w:space="0" w:color="auto"/>
                              </w:divBdr>
                              <w:divsChild>
                                <w:div w:id="1953391004">
                                  <w:marLeft w:val="0"/>
                                  <w:marRight w:val="0"/>
                                  <w:marTop w:val="0"/>
                                  <w:marBottom w:val="0"/>
                                  <w:divBdr>
                                    <w:top w:val="none" w:sz="0" w:space="0" w:color="auto"/>
                                    <w:left w:val="none" w:sz="0" w:space="0" w:color="auto"/>
                                    <w:bottom w:val="none" w:sz="0" w:space="0" w:color="auto"/>
                                    <w:right w:val="none" w:sz="0" w:space="0" w:color="auto"/>
                                  </w:divBdr>
                                </w:div>
                                <w:div w:id="1708292008">
                                  <w:marLeft w:val="0"/>
                                  <w:marRight w:val="0"/>
                                  <w:marTop w:val="0"/>
                                  <w:marBottom w:val="0"/>
                                  <w:divBdr>
                                    <w:top w:val="none" w:sz="0" w:space="0" w:color="auto"/>
                                    <w:left w:val="none" w:sz="0" w:space="0" w:color="auto"/>
                                    <w:bottom w:val="none" w:sz="0" w:space="0" w:color="auto"/>
                                    <w:right w:val="none" w:sz="0" w:space="0" w:color="auto"/>
                                  </w:divBdr>
                                  <w:divsChild>
                                    <w:div w:id="1272130383">
                                      <w:marLeft w:val="0"/>
                                      <w:marRight w:val="0"/>
                                      <w:marTop w:val="0"/>
                                      <w:marBottom w:val="0"/>
                                      <w:divBdr>
                                        <w:top w:val="none" w:sz="0" w:space="0" w:color="auto"/>
                                        <w:left w:val="none" w:sz="0" w:space="0" w:color="auto"/>
                                        <w:bottom w:val="none" w:sz="0" w:space="0" w:color="auto"/>
                                        <w:right w:val="none" w:sz="0" w:space="0" w:color="auto"/>
                                      </w:divBdr>
                                    </w:div>
                                    <w:div w:id="421951619">
                                      <w:marLeft w:val="0"/>
                                      <w:marRight w:val="0"/>
                                      <w:marTop w:val="0"/>
                                      <w:marBottom w:val="0"/>
                                      <w:divBdr>
                                        <w:top w:val="none" w:sz="0" w:space="0" w:color="auto"/>
                                        <w:left w:val="none" w:sz="0" w:space="0" w:color="auto"/>
                                        <w:bottom w:val="none" w:sz="0" w:space="0" w:color="auto"/>
                                        <w:right w:val="none" w:sz="0" w:space="0" w:color="auto"/>
                                      </w:divBdr>
                                    </w:div>
                                    <w:div w:id="1711880516">
                                      <w:marLeft w:val="0"/>
                                      <w:marRight w:val="0"/>
                                      <w:marTop w:val="0"/>
                                      <w:marBottom w:val="0"/>
                                      <w:divBdr>
                                        <w:top w:val="none" w:sz="0" w:space="0" w:color="auto"/>
                                        <w:left w:val="none" w:sz="0" w:space="0" w:color="auto"/>
                                        <w:bottom w:val="none" w:sz="0" w:space="0" w:color="auto"/>
                                        <w:right w:val="none" w:sz="0" w:space="0" w:color="auto"/>
                                      </w:divBdr>
                                    </w:div>
                                    <w:div w:id="2021077976">
                                      <w:marLeft w:val="0"/>
                                      <w:marRight w:val="0"/>
                                      <w:marTop w:val="0"/>
                                      <w:marBottom w:val="0"/>
                                      <w:divBdr>
                                        <w:top w:val="none" w:sz="0" w:space="0" w:color="auto"/>
                                        <w:left w:val="none" w:sz="0" w:space="0" w:color="auto"/>
                                        <w:bottom w:val="none" w:sz="0" w:space="0" w:color="auto"/>
                                        <w:right w:val="none" w:sz="0" w:space="0" w:color="auto"/>
                                      </w:divBdr>
                                    </w:div>
                                    <w:div w:id="2053188013">
                                      <w:marLeft w:val="0"/>
                                      <w:marRight w:val="0"/>
                                      <w:marTop w:val="0"/>
                                      <w:marBottom w:val="0"/>
                                      <w:divBdr>
                                        <w:top w:val="none" w:sz="0" w:space="0" w:color="auto"/>
                                        <w:left w:val="none" w:sz="0" w:space="0" w:color="auto"/>
                                        <w:bottom w:val="none" w:sz="0" w:space="0" w:color="auto"/>
                                        <w:right w:val="none" w:sz="0" w:space="0" w:color="auto"/>
                                      </w:divBdr>
                                    </w:div>
                                  </w:divsChild>
                                </w:div>
                                <w:div w:id="5714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2017-04-17T00:49:00Z</dcterms:created>
  <dcterms:modified xsi:type="dcterms:W3CDTF">2017-04-25T07:43:00Z</dcterms:modified>
</cp:coreProperties>
</file>