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3F6" w:rsidRDefault="00F143F6" w:rsidP="00F143F6">
      <w:pPr>
        <w:jc w:val="center"/>
      </w:pPr>
      <w:r>
        <w:rPr>
          <w:noProof/>
        </w:rPr>
        <w:drawing>
          <wp:inline distT="0" distB="0" distL="0" distR="0">
            <wp:extent cx="2057400" cy="523875"/>
            <wp:effectExtent l="19050" t="0" r="0" b="0"/>
            <wp:docPr id="2" name="图片 1" descr="C-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8-03"/>
                    <pic:cNvPicPr>
                      <a:picLocks noChangeAspect="1" noChangeArrowheads="1"/>
                    </pic:cNvPicPr>
                  </pic:nvPicPr>
                  <pic:blipFill>
                    <a:blip r:embed="rId6" cstate="print"/>
                    <a:srcRect/>
                    <a:stretch>
                      <a:fillRect/>
                    </a:stretch>
                  </pic:blipFill>
                  <pic:spPr bwMode="auto">
                    <a:xfrm>
                      <a:off x="0" y="0"/>
                      <a:ext cx="2057400" cy="523875"/>
                    </a:xfrm>
                    <a:prstGeom prst="rect">
                      <a:avLst/>
                    </a:prstGeom>
                    <a:noFill/>
                    <a:ln w="9525">
                      <a:noFill/>
                      <a:miter lim="800000"/>
                      <a:headEnd/>
                      <a:tailEnd/>
                    </a:ln>
                  </pic:spPr>
                </pic:pic>
              </a:graphicData>
            </a:graphic>
          </wp:inline>
        </w:drawing>
      </w:r>
    </w:p>
    <w:p w:rsidR="00F143F6" w:rsidRPr="000671C6" w:rsidRDefault="00F143F6" w:rsidP="00F143F6">
      <w:pPr>
        <w:jc w:val="center"/>
        <w:rPr>
          <w:rFonts w:ascii="隶书" w:eastAsia="隶书" w:hAnsi="宋体"/>
          <w:color w:val="FF6600"/>
          <w:spacing w:val="58"/>
          <w:kern w:val="24"/>
          <w:sz w:val="84"/>
          <w:szCs w:val="84"/>
        </w:rPr>
      </w:pPr>
      <w:r w:rsidRPr="000671C6">
        <w:rPr>
          <w:rFonts w:ascii="隶书" w:eastAsia="隶书" w:hAnsi="宋体" w:hint="eastAsia"/>
          <w:color w:val="FF6600"/>
          <w:spacing w:val="58"/>
          <w:kern w:val="24"/>
          <w:sz w:val="84"/>
          <w:szCs w:val="84"/>
        </w:rPr>
        <w:t>通    知</w:t>
      </w:r>
    </w:p>
    <w:p w:rsidR="00F143F6" w:rsidRDefault="00F143F6" w:rsidP="00F143F6">
      <w:pPr>
        <w:spacing w:line="300" w:lineRule="exact"/>
        <w:jc w:val="center"/>
        <w:rPr>
          <w:rFonts w:ascii="宋体" w:hAnsi="宋体"/>
          <w:b/>
          <w:sz w:val="32"/>
          <w:szCs w:val="32"/>
        </w:rPr>
      </w:pPr>
      <w:r>
        <w:rPr>
          <w:rFonts w:ascii="宋体" w:hAnsi="宋体" w:hint="eastAsia"/>
          <w:b/>
          <w:sz w:val="32"/>
          <w:szCs w:val="32"/>
        </w:rPr>
        <w:t xml:space="preserve">2018年  </w:t>
      </w:r>
      <w:r w:rsidRPr="005F4670">
        <w:rPr>
          <w:rFonts w:ascii="宋体" w:hAnsi="宋体" w:hint="eastAsia"/>
          <w:b/>
          <w:sz w:val="32"/>
          <w:szCs w:val="32"/>
        </w:rPr>
        <w:t>第</w:t>
      </w:r>
      <w:r>
        <w:rPr>
          <w:rFonts w:ascii="宋体" w:hAnsi="宋体" w:hint="eastAsia"/>
          <w:b/>
          <w:sz w:val="32"/>
          <w:szCs w:val="32"/>
        </w:rPr>
        <w:t>6号</w:t>
      </w:r>
    </w:p>
    <w:p w:rsidR="00F143F6" w:rsidRDefault="00F143F6" w:rsidP="00F143F6">
      <w:pPr>
        <w:pBdr>
          <w:bottom w:val="single" w:sz="12" w:space="0" w:color="auto"/>
        </w:pBdr>
        <w:spacing w:line="300" w:lineRule="exact"/>
        <w:jc w:val="center"/>
        <w:rPr>
          <w:rFonts w:ascii="宋体" w:hAnsi="宋体"/>
          <w:sz w:val="30"/>
          <w:szCs w:val="30"/>
        </w:rPr>
      </w:pPr>
      <w:r w:rsidRPr="00F72CFF">
        <w:rPr>
          <w:rFonts w:ascii="宋体" w:hAnsi="宋体" w:hint="eastAsia"/>
          <w:spacing w:val="24"/>
          <w:sz w:val="30"/>
          <w:szCs w:val="30"/>
        </w:rPr>
        <w:t>社科管理处</w:t>
      </w:r>
      <w:r w:rsidRPr="005F4670">
        <w:rPr>
          <w:rFonts w:ascii="宋体" w:hAnsi="宋体" w:hint="eastAsia"/>
          <w:sz w:val="30"/>
          <w:szCs w:val="30"/>
        </w:rPr>
        <w:t xml:space="preserve">           </w:t>
      </w:r>
      <w:r>
        <w:rPr>
          <w:rFonts w:ascii="宋体" w:hAnsi="宋体" w:hint="eastAsia"/>
          <w:sz w:val="30"/>
          <w:szCs w:val="30"/>
        </w:rPr>
        <w:t xml:space="preserve">    </w:t>
      </w:r>
      <w:r w:rsidRPr="005F4670">
        <w:rPr>
          <w:rFonts w:ascii="宋体" w:hAnsi="宋体" w:hint="eastAsia"/>
          <w:sz w:val="30"/>
          <w:szCs w:val="30"/>
        </w:rPr>
        <w:t xml:space="preserve">         201</w:t>
      </w:r>
      <w:r>
        <w:rPr>
          <w:rFonts w:ascii="宋体" w:hAnsi="宋体" w:hint="eastAsia"/>
          <w:sz w:val="30"/>
          <w:szCs w:val="30"/>
        </w:rPr>
        <w:t>8</w:t>
      </w:r>
      <w:r w:rsidRPr="005F4670">
        <w:rPr>
          <w:rFonts w:ascii="宋体" w:hAnsi="宋体" w:hint="eastAsia"/>
          <w:sz w:val="30"/>
          <w:szCs w:val="30"/>
        </w:rPr>
        <w:t>年</w:t>
      </w:r>
      <w:r>
        <w:rPr>
          <w:rFonts w:ascii="宋体" w:hAnsi="宋体" w:hint="eastAsia"/>
          <w:sz w:val="30"/>
          <w:szCs w:val="30"/>
        </w:rPr>
        <w:t>1</w:t>
      </w:r>
      <w:r w:rsidRPr="005F4670">
        <w:rPr>
          <w:rFonts w:ascii="宋体" w:hAnsi="宋体" w:hint="eastAsia"/>
          <w:sz w:val="30"/>
          <w:szCs w:val="30"/>
        </w:rPr>
        <w:t>月</w:t>
      </w:r>
      <w:r>
        <w:rPr>
          <w:rFonts w:ascii="宋体" w:hAnsi="宋体" w:hint="eastAsia"/>
          <w:sz w:val="30"/>
          <w:szCs w:val="30"/>
        </w:rPr>
        <w:t>18</w:t>
      </w:r>
      <w:r w:rsidRPr="005F4670">
        <w:rPr>
          <w:rFonts w:ascii="宋体" w:hAnsi="宋体" w:hint="eastAsia"/>
          <w:sz w:val="30"/>
          <w:szCs w:val="30"/>
        </w:rPr>
        <w:t>日</w:t>
      </w:r>
    </w:p>
    <w:tbl>
      <w:tblPr>
        <w:tblW w:w="5000" w:type="pct"/>
        <w:jc w:val="center"/>
        <w:tblCellSpacing w:w="0" w:type="dxa"/>
        <w:tblCellMar>
          <w:left w:w="0" w:type="dxa"/>
          <w:right w:w="0" w:type="dxa"/>
        </w:tblCellMar>
        <w:tblLook w:val="04A0"/>
      </w:tblPr>
      <w:tblGrid>
        <w:gridCol w:w="8306"/>
      </w:tblGrid>
      <w:tr w:rsidR="00F143F6" w:rsidRPr="000F6E4D" w:rsidTr="001D542E">
        <w:trPr>
          <w:tblCellSpacing w:w="0" w:type="dxa"/>
          <w:jc w:val="center"/>
        </w:trPr>
        <w:tc>
          <w:tcPr>
            <w:tcW w:w="5000" w:type="pct"/>
            <w:vAlign w:val="bottom"/>
            <w:hideMark/>
          </w:tcPr>
          <w:p w:rsidR="00F143F6" w:rsidRPr="000F6E4D" w:rsidRDefault="00F143F6" w:rsidP="001D542E">
            <w:pPr>
              <w:rPr>
                <w:rFonts w:ascii="宋体" w:hAnsi="宋体" w:cs="宋体"/>
                <w:sz w:val="24"/>
              </w:rPr>
            </w:pPr>
          </w:p>
        </w:tc>
      </w:tr>
      <w:tr w:rsidR="00F143F6" w:rsidRPr="000F6E4D" w:rsidTr="001D542E">
        <w:trPr>
          <w:tblCellSpacing w:w="0" w:type="dxa"/>
          <w:jc w:val="center"/>
        </w:trPr>
        <w:tc>
          <w:tcPr>
            <w:tcW w:w="0" w:type="auto"/>
            <w:hideMark/>
          </w:tcPr>
          <w:p w:rsidR="00F143F6" w:rsidRPr="000F6E4D" w:rsidRDefault="00F143F6" w:rsidP="001D542E">
            <w:pPr>
              <w:rPr>
                <w:rFonts w:ascii="宋体" w:hAnsi="宋体" w:cs="宋体"/>
                <w:sz w:val="24"/>
              </w:rPr>
            </w:pPr>
          </w:p>
        </w:tc>
      </w:tr>
      <w:tr w:rsidR="00F143F6" w:rsidRPr="000F6E4D" w:rsidTr="001D542E">
        <w:trPr>
          <w:tblCellSpacing w:w="0" w:type="dxa"/>
          <w:jc w:val="center"/>
        </w:trPr>
        <w:tc>
          <w:tcPr>
            <w:tcW w:w="0" w:type="auto"/>
            <w:vAlign w:val="center"/>
            <w:hideMark/>
          </w:tcPr>
          <w:p w:rsidR="00F143F6" w:rsidRPr="000F6E4D" w:rsidRDefault="00F143F6" w:rsidP="001D542E">
            <w:pPr>
              <w:spacing w:before="100" w:beforeAutospacing="1" w:after="100" w:afterAutospacing="1" w:line="384" w:lineRule="auto"/>
              <w:jc w:val="right"/>
              <w:rPr>
                <w:rFonts w:ascii="Arial" w:hAnsi="Arial" w:cs="Arial"/>
                <w:szCs w:val="21"/>
              </w:rPr>
            </w:pPr>
          </w:p>
        </w:tc>
      </w:tr>
      <w:tr w:rsidR="00F143F6" w:rsidRPr="00CB49BE" w:rsidTr="001D542E">
        <w:tblPrEx>
          <w:jc w:val="left"/>
          <w:shd w:val="clear" w:color="auto" w:fill="FFFFFF"/>
        </w:tblPrEx>
        <w:trPr>
          <w:tblCellSpacing w:w="0" w:type="dxa"/>
        </w:trPr>
        <w:tc>
          <w:tcPr>
            <w:tcW w:w="5000" w:type="pct"/>
            <w:shd w:val="clear" w:color="auto" w:fill="FFFFFF"/>
            <w:vAlign w:val="bottom"/>
            <w:hideMark/>
          </w:tcPr>
          <w:p w:rsidR="00F143F6" w:rsidRPr="00CB49BE" w:rsidRDefault="00F143F6" w:rsidP="001D542E">
            <w:pPr>
              <w:widowControl/>
              <w:jc w:val="left"/>
              <w:rPr>
                <w:rFonts w:ascii="宋体" w:hAnsi="宋体" w:cs="宋体"/>
                <w:kern w:val="0"/>
                <w:sz w:val="24"/>
              </w:rPr>
            </w:pPr>
          </w:p>
        </w:tc>
      </w:tr>
      <w:tr w:rsidR="00F143F6" w:rsidRPr="00CB49BE" w:rsidTr="001D542E">
        <w:tblPrEx>
          <w:jc w:val="left"/>
          <w:shd w:val="clear" w:color="auto" w:fill="FFFFFF"/>
        </w:tblPrEx>
        <w:trPr>
          <w:tblCellSpacing w:w="0" w:type="dxa"/>
        </w:trPr>
        <w:tc>
          <w:tcPr>
            <w:tcW w:w="0" w:type="auto"/>
            <w:shd w:val="clear" w:color="auto" w:fill="FFFFFF"/>
            <w:hideMark/>
          </w:tcPr>
          <w:p w:rsidR="00F143F6" w:rsidRPr="00CB49BE" w:rsidRDefault="00F143F6" w:rsidP="001D542E">
            <w:pPr>
              <w:widowControl/>
              <w:jc w:val="left"/>
              <w:rPr>
                <w:rFonts w:ascii="宋体" w:hAnsi="宋体" w:cs="宋体"/>
                <w:kern w:val="0"/>
                <w:sz w:val="24"/>
              </w:rPr>
            </w:pPr>
          </w:p>
        </w:tc>
      </w:tr>
      <w:tr w:rsidR="00F143F6" w:rsidRPr="00CB49BE" w:rsidTr="001D542E">
        <w:tblPrEx>
          <w:jc w:val="left"/>
          <w:shd w:val="clear" w:color="auto" w:fill="FFFFFF"/>
        </w:tblPrEx>
        <w:trPr>
          <w:tblCellSpacing w:w="0" w:type="dxa"/>
        </w:trPr>
        <w:tc>
          <w:tcPr>
            <w:tcW w:w="0" w:type="auto"/>
            <w:shd w:val="clear" w:color="auto" w:fill="FFFFFF"/>
            <w:vAlign w:val="center"/>
            <w:hideMark/>
          </w:tcPr>
          <w:p w:rsidR="00F143F6" w:rsidRPr="00CB49BE" w:rsidRDefault="00F143F6" w:rsidP="001D542E">
            <w:pPr>
              <w:widowControl/>
              <w:spacing w:before="100" w:beforeAutospacing="1" w:after="100" w:afterAutospacing="1" w:line="355" w:lineRule="atLeast"/>
              <w:jc w:val="right"/>
              <w:rPr>
                <w:rFonts w:ascii="宋体" w:hAnsi="宋体" w:cs="Arial"/>
                <w:kern w:val="0"/>
                <w:sz w:val="24"/>
              </w:rPr>
            </w:pPr>
          </w:p>
        </w:tc>
      </w:tr>
    </w:tbl>
    <w:p w:rsidR="00F143F6" w:rsidRPr="009A1E12" w:rsidRDefault="00F143F6" w:rsidP="00F143F6">
      <w:pPr>
        <w:widowControl/>
        <w:spacing w:line="300" w:lineRule="atLeast"/>
        <w:jc w:val="center"/>
        <w:rPr>
          <w:rFonts w:ascii="宋体" w:hAnsi="宋体" w:cs="宋体"/>
          <w:b/>
          <w:bCs/>
          <w:kern w:val="0"/>
          <w:sz w:val="32"/>
          <w:szCs w:val="32"/>
        </w:rPr>
      </w:pPr>
    </w:p>
    <w:p w:rsidR="000805C2" w:rsidRPr="007502BC" w:rsidRDefault="00DE3024" w:rsidP="007502BC">
      <w:pPr>
        <w:pStyle w:val="Default"/>
        <w:ind w:firstLine="562"/>
        <w:jc w:val="center"/>
        <w:rPr>
          <w:rFonts w:ascii="仿宋" w:eastAsia="仿宋" w:hAnsi="仿宋" w:cs="Times New Roman"/>
          <w:b/>
          <w:color w:val="auto"/>
          <w:kern w:val="2"/>
          <w:sz w:val="32"/>
          <w:szCs w:val="32"/>
        </w:rPr>
      </w:pPr>
      <w:r w:rsidRPr="007502BC">
        <w:rPr>
          <w:rFonts w:ascii="仿宋" w:eastAsia="仿宋" w:hAnsi="仿宋" w:cs="Times New Roman" w:hint="eastAsia"/>
          <w:b/>
          <w:color w:val="auto"/>
          <w:kern w:val="2"/>
          <w:sz w:val="32"/>
          <w:szCs w:val="32"/>
        </w:rPr>
        <w:t>关于加强人文社科研究平台考核工作的通知</w:t>
      </w:r>
    </w:p>
    <w:p w:rsidR="00DE3024" w:rsidRPr="00D301DF" w:rsidRDefault="00DE3024" w:rsidP="00D301DF">
      <w:pPr>
        <w:pStyle w:val="Default"/>
        <w:ind w:firstLine="562"/>
        <w:rPr>
          <w:rFonts w:ascii="仿宋" w:eastAsia="仿宋" w:hAnsi="仿宋" w:cs="Times New Roman"/>
          <w:color w:val="auto"/>
          <w:kern w:val="2"/>
          <w:sz w:val="30"/>
          <w:szCs w:val="30"/>
        </w:rPr>
      </w:pPr>
    </w:p>
    <w:p w:rsidR="00DE3024" w:rsidRPr="00D301DF" w:rsidRDefault="00DE3024" w:rsidP="00383D29">
      <w:pPr>
        <w:pStyle w:val="Default"/>
        <w:spacing w:line="560" w:lineRule="exact"/>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校内各相关学院（部）：</w:t>
      </w:r>
    </w:p>
    <w:p w:rsidR="00DE3024" w:rsidRPr="00D301DF" w:rsidRDefault="00580B34"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为进一步规范我校人文社科研究平台建设，提高平台水平，提升科研创新能力，为学科建设奠定坚实基础，</w:t>
      </w:r>
      <w:r w:rsidR="00DE3024" w:rsidRPr="00D301DF">
        <w:rPr>
          <w:rFonts w:ascii="仿宋" w:eastAsia="仿宋" w:hAnsi="仿宋" w:cs="Times New Roman" w:hint="eastAsia"/>
          <w:color w:val="auto"/>
          <w:kern w:val="2"/>
          <w:sz w:val="30"/>
          <w:szCs w:val="30"/>
        </w:rPr>
        <w:t>根据《天津商业大学“十三五”综合投资</w:t>
      </w:r>
      <w:bookmarkStart w:id="0" w:name="OLE_LINK3"/>
      <w:bookmarkStart w:id="1" w:name="OLE_LINK4"/>
      <w:r w:rsidR="00DE3024" w:rsidRPr="00D301DF">
        <w:rPr>
          <w:rFonts w:ascii="仿宋" w:eastAsia="仿宋" w:hAnsi="仿宋" w:cs="Times New Roman" w:hint="eastAsia"/>
          <w:color w:val="auto"/>
          <w:kern w:val="2"/>
          <w:sz w:val="30"/>
          <w:szCs w:val="30"/>
        </w:rPr>
        <w:t>科研创新能力提升项目</w:t>
      </w:r>
      <w:bookmarkEnd w:id="0"/>
      <w:bookmarkEnd w:id="1"/>
      <w:r w:rsidR="00DE3024" w:rsidRPr="00D301DF">
        <w:rPr>
          <w:rFonts w:ascii="仿宋" w:eastAsia="仿宋" w:hAnsi="仿宋" w:cs="Times New Roman" w:hint="eastAsia"/>
          <w:color w:val="auto"/>
          <w:kern w:val="2"/>
          <w:sz w:val="30"/>
          <w:szCs w:val="30"/>
        </w:rPr>
        <w:t>管理办法</w:t>
      </w:r>
      <w:r w:rsidR="008C53BB" w:rsidRPr="00D301DF">
        <w:rPr>
          <w:rFonts w:ascii="仿宋" w:eastAsia="仿宋" w:hAnsi="仿宋" w:cs="Times New Roman" w:hint="eastAsia"/>
          <w:color w:val="auto"/>
          <w:kern w:val="2"/>
          <w:sz w:val="30"/>
          <w:szCs w:val="30"/>
        </w:rPr>
        <w:t>（试行）</w:t>
      </w:r>
      <w:r w:rsidR="00DE3024" w:rsidRPr="00D301DF">
        <w:rPr>
          <w:rFonts w:ascii="仿宋" w:eastAsia="仿宋" w:hAnsi="仿宋" w:cs="Times New Roman" w:hint="eastAsia"/>
          <w:color w:val="auto"/>
          <w:kern w:val="2"/>
          <w:sz w:val="30"/>
          <w:szCs w:val="30"/>
        </w:rPr>
        <w:t>》</w:t>
      </w:r>
      <w:r w:rsidR="008C53BB" w:rsidRPr="00D301DF">
        <w:rPr>
          <w:rFonts w:ascii="仿宋" w:eastAsia="仿宋" w:hAnsi="仿宋" w:cs="Times New Roman" w:hint="eastAsia"/>
          <w:color w:val="auto"/>
          <w:kern w:val="2"/>
          <w:sz w:val="30"/>
          <w:szCs w:val="30"/>
        </w:rPr>
        <w:t>（津商大校发【2016】117号）</w:t>
      </w:r>
      <w:r w:rsidRPr="00D301DF">
        <w:rPr>
          <w:rFonts w:ascii="仿宋" w:eastAsia="仿宋" w:hAnsi="仿宋" w:cs="Times New Roman" w:hint="eastAsia"/>
          <w:color w:val="auto"/>
          <w:kern w:val="2"/>
          <w:sz w:val="30"/>
          <w:szCs w:val="30"/>
        </w:rPr>
        <w:t>的相关规定，对我</w:t>
      </w:r>
      <w:r w:rsidR="00125057" w:rsidRPr="00D301DF">
        <w:rPr>
          <w:rFonts w:ascii="仿宋" w:eastAsia="仿宋" w:hAnsi="仿宋" w:cs="Times New Roman" w:hint="eastAsia"/>
          <w:color w:val="auto"/>
          <w:kern w:val="2"/>
          <w:sz w:val="30"/>
          <w:szCs w:val="30"/>
        </w:rPr>
        <w:t>校人文社会科学研究平台进行考核，具体</w:t>
      </w:r>
      <w:r w:rsidR="005F5825" w:rsidRPr="00D301DF">
        <w:rPr>
          <w:rFonts w:ascii="仿宋" w:eastAsia="仿宋" w:hAnsi="仿宋" w:cs="Times New Roman" w:hint="eastAsia"/>
          <w:color w:val="auto"/>
          <w:kern w:val="2"/>
          <w:sz w:val="30"/>
          <w:szCs w:val="30"/>
        </w:rPr>
        <w:t>要求</w:t>
      </w:r>
      <w:r w:rsidR="00125057" w:rsidRPr="00D301DF">
        <w:rPr>
          <w:rFonts w:ascii="仿宋" w:eastAsia="仿宋" w:hAnsi="仿宋" w:cs="Times New Roman" w:hint="eastAsia"/>
          <w:color w:val="auto"/>
          <w:kern w:val="2"/>
          <w:sz w:val="30"/>
          <w:szCs w:val="30"/>
        </w:rPr>
        <w:t>如下：</w:t>
      </w:r>
    </w:p>
    <w:p w:rsidR="00125057" w:rsidRPr="00D301DF" w:rsidRDefault="00D62660"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一、</w:t>
      </w:r>
      <w:r w:rsidR="00125057" w:rsidRPr="00D301DF">
        <w:rPr>
          <w:rFonts w:ascii="仿宋" w:eastAsia="仿宋" w:hAnsi="仿宋" w:cs="Times New Roman" w:hint="eastAsia"/>
          <w:color w:val="auto"/>
          <w:kern w:val="2"/>
          <w:sz w:val="30"/>
          <w:szCs w:val="30"/>
        </w:rPr>
        <w:t>考核范围</w:t>
      </w:r>
    </w:p>
    <w:p w:rsidR="00125057" w:rsidRPr="00D301DF" w:rsidRDefault="00125057"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考核范围为我校现有人文社科研究平台，包括市级人文社会科学重点研究基地（智库）、</w:t>
      </w:r>
      <w:r w:rsidR="00902AB3" w:rsidRPr="00D301DF">
        <w:rPr>
          <w:rFonts w:ascii="仿宋" w:eastAsia="仿宋" w:hAnsi="仿宋" w:cs="Times New Roman" w:hint="eastAsia"/>
          <w:color w:val="auto"/>
          <w:kern w:val="2"/>
          <w:sz w:val="30"/>
          <w:szCs w:val="30"/>
        </w:rPr>
        <w:t>市级中国特色社会</w:t>
      </w:r>
      <w:r w:rsidR="00902AB3">
        <w:rPr>
          <w:rFonts w:ascii="仿宋" w:eastAsia="仿宋" w:hAnsi="仿宋" w:cs="Times New Roman" w:hint="eastAsia"/>
          <w:color w:val="auto"/>
          <w:kern w:val="2"/>
          <w:sz w:val="30"/>
          <w:szCs w:val="30"/>
        </w:rPr>
        <w:t>主义理论体系研究</w:t>
      </w:r>
      <w:r w:rsidR="00902AB3" w:rsidRPr="00D301DF">
        <w:rPr>
          <w:rFonts w:ascii="仿宋" w:eastAsia="仿宋" w:hAnsi="仿宋" w:cs="Times New Roman" w:hint="eastAsia"/>
          <w:color w:val="auto"/>
          <w:kern w:val="2"/>
          <w:sz w:val="30"/>
          <w:szCs w:val="30"/>
        </w:rPr>
        <w:t>中心重点研究</w:t>
      </w:r>
      <w:r w:rsidRPr="00D301DF">
        <w:rPr>
          <w:rFonts w:ascii="仿宋" w:eastAsia="仿宋" w:hAnsi="仿宋" w:cs="Times New Roman" w:hint="eastAsia"/>
          <w:color w:val="auto"/>
          <w:kern w:val="2"/>
          <w:sz w:val="30"/>
          <w:szCs w:val="30"/>
        </w:rPr>
        <w:t>基地，校级协同创新中心，校级人文社会科学研究重点中心（基地）</w:t>
      </w:r>
      <w:r w:rsidR="00BD47F8" w:rsidRPr="00D301DF">
        <w:rPr>
          <w:rFonts w:ascii="仿宋" w:eastAsia="仿宋" w:hAnsi="仿宋" w:cs="Times New Roman" w:hint="eastAsia"/>
          <w:color w:val="auto"/>
          <w:kern w:val="2"/>
          <w:sz w:val="30"/>
          <w:szCs w:val="30"/>
        </w:rPr>
        <w:t>。</w:t>
      </w:r>
    </w:p>
    <w:p w:rsidR="00125057" w:rsidRPr="00D301DF" w:rsidRDefault="00D62660"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二、</w:t>
      </w:r>
      <w:r w:rsidR="00125057" w:rsidRPr="00D301DF">
        <w:rPr>
          <w:rFonts w:ascii="仿宋" w:eastAsia="仿宋" w:hAnsi="仿宋" w:cs="Times New Roman" w:hint="eastAsia"/>
          <w:color w:val="auto"/>
          <w:kern w:val="2"/>
          <w:sz w:val="30"/>
          <w:szCs w:val="30"/>
        </w:rPr>
        <w:t>考核标准</w:t>
      </w:r>
    </w:p>
    <w:p w:rsidR="00BD47F8" w:rsidRPr="00D301DF" w:rsidRDefault="00BD47F8"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1</w:t>
      </w:r>
      <w:r w:rsidR="00D62660" w:rsidRPr="00D301DF">
        <w:rPr>
          <w:rFonts w:ascii="仿宋" w:eastAsia="仿宋" w:hAnsi="仿宋" w:cs="Times New Roman" w:hint="eastAsia"/>
          <w:color w:val="auto"/>
          <w:kern w:val="2"/>
          <w:sz w:val="30"/>
          <w:szCs w:val="30"/>
        </w:rPr>
        <w:t>．</w:t>
      </w:r>
      <w:r w:rsidRPr="00D301DF">
        <w:rPr>
          <w:rFonts w:ascii="仿宋" w:eastAsia="仿宋" w:hAnsi="仿宋" w:cs="Times New Roman" w:hint="eastAsia"/>
          <w:color w:val="auto"/>
          <w:kern w:val="2"/>
          <w:sz w:val="30"/>
          <w:szCs w:val="30"/>
        </w:rPr>
        <w:t>市级人文社会科学重点研究基地（智库）</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天津市教委每年组织一次年度检查工作，每三年组织一次评估工作。除此之外，学校每学期检查一次市级基地建设计划的执行情况，每三年对市级基地进行一次考核，考核标准为：</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lastRenderedPageBreak/>
        <w:t>（1）三年内获得3项及以上国家资助纵向课题；或获得有经费资助的省部级科研项目不少于6项，纵向科研经费不少于45万元。</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（2）三年内至少获得2项省部级及以上政府常设奖，其中至少1项获得二等奖及以上。</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（3）三年内为天津经济建设提供咨询服务，其成果被市政府相关部门作为决策依据3篇及以上；或成果被应用，获得横向科研经费不少于90万元。</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（4）三年内学术论文被SCI、SSCI、A&amp;HCI收录或在权威期刊发表论文3篇及以上；在CSSCI刊物发表论文25篇及以上；出版5部以省部级及以上课题为依托的专著。要求作者署名单位必须注明市级基地名称。</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（5）三年内每年至少派出出国访问学者1位；接待国外访问学者1位。</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（6）三年内组织本学科重要国际学术会议1次；组织国内重要学术会议2次及以上。</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（7）三年内资料</w:t>
      </w:r>
      <w:r>
        <w:rPr>
          <w:rFonts w:ascii="仿宋" w:eastAsia="仿宋" w:hAnsi="仿宋" w:cs="Times New Roman" w:hint="eastAsia"/>
          <w:color w:val="auto"/>
          <w:kern w:val="2"/>
          <w:sz w:val="30"/>
          <w:szCs w:val="30"/>
        </w:rPr>
        <w:t>库</w:t>
      </w:r>
      <w:r w:rsidRPr="0016144C">
        <w:rPr>
          <w:rFonts w:ascii="仿宋" w:eastAsia="仿宋" w:hAnsi="仿宋" w:cs="Times New Roman" w:hint="eastAsia"/>
          <w:color w:val="auto"/>
          <w:kern w:val="2"/>
          <w:sz w:val="30"/>
          <w:szCs w:val="30"/>
        </w:rPr>
        <w:t>、数据库建设或网络信息平台（学术网站）建设取得明显成效。</w:t>
      </w:r>
    </w:p>
    <w:p w:rsidR="00D62660"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（8）三年内主办3期及以上国内外公开发行的高水平学术刊物、电子期刊或集刊（年刊）。</w:t>
      </w:r>
    </w:p>
    <w:p w:rsidR="005F5825" w:rsidRPr="0016144C" w:rsidRDefault="00902AB3"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市级中国特色社会</w:t>
      </w:r>
      <w:r>
        <w:rPr>
          <w:rFonts w:ascii="仿宋" w:eastAsia="仿宋" w:hAnsi="仿宋" w:cs="Times New Roman" w:hint="eastAsia"/>
          <w:color w:val="auto"/>
          <w:kern w:val="2"/>
          <w:sz w:val="30"/>
          <w:szCs w:val="30"/>
        </w:rPr>
        <w:t>主义理论体系研究</w:t>
      </w:r>
      <w:r w:rsidRPr="00D301DF">
        <w:rPr>
          <w:rFonts w:ascii="仿宋" w:eastAsia="仿宋" w:hAnsi="仿宋" w:cs="Times New Roman" w:hint="eastAsia"/>
          <w:color w:val="auto"/>
          <w:kern w:val="2"/>
          <w:sz w:val="30"/>
          <w:szCs w:val="30"/>
        </w:rPr>
        <w:t>中心重点研究</w:t>
      </w:r>
      <w:r w:rsidR="005F5825" w:rsidRPr="00D301DF">
        <w:rPr>
          <w:rFonts w:ascii="仿宋" w:eastAsia="仿宋" w:hAnsi="仿宋" w:cs="Times New Roman" w:hint="eastAsia"/>
          <w:color w:val="auto"/>
          <w:kern w:val="2"/>
          <w:sz w:val="30"/>
          <w:szCs w:val="30"/>
        </w:rPr>
        <w:t>基地，按照有关部门相关标准进行考核。</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 xml:space="preserve">市级基地的考核应符合以上考核标准。考核不合格将限期一年进行整改。 </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lastRenderedPageBreak/>
        <w:t>2.</w:t>
      </w:r>
      <w:r w:rsidRPr="0016144C">
        <w:rPr>
          <w:rFonts w:ascii="仿宋" w:eastAsia="仿宋" w:hAnsi="仿宋" w:cs="Times New Roman" w:hint="eastAsia"/>
          <w:color w:val="auto"/>
          <w:kern w:val="2"/>
          <w:sz w:val="30"/>
          <w:szCs w:val="30"/>
        </w:rPr>
        <w:t>校级协同创新中心</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校级协同创新中心按照申报认定书规定的建设目标要求进行考核。</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校级协同创新中心每年要提交年度工作进展报告和下一年度工作计划，并进行年度绩效自查。要以“天津急需，国内一流”为重心，制定切实可行的建设规划和年度工作计划，根据协同创新中心的类型和特点，明确实施方案，并量化成果目标。学校每两年进行建设成效检查，对建设成效较好的协同创新中心，学校将继续给予经费支持，并视情况加大建设力度。</w:t>
      </w:r>
    </w:p>
    <w:p w:rsidR="00D62660" w:rsidRPr="00D301DF" w:rsidRDefault="00D62660"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3.校级人文社会科学重点研究中心（基地）</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学校每两年对校级基地进行一次考核。研究人员应根据基地研究方向，在科研项目、科研成果、学术交流、咨询服务等方面达到以下考核标准：</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（1）三年内获得1项及以上国家资助纵向课题；或获得有经费资助的省部级科研项目不少于4项，纵向科研经费不少于25万元。</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（2）</w:t>
      </w:r>
      <w:r w:rsidRPr="0016144C">
        <w:rPr>
          <w:rFonts w:ascii="仿宋" w:eastAsia="仿宋" w:hAnsi="仿宋" w:cs="Times New Roman" w:hint="eastAsia"/>
          <w:color w:val="auto"/>
          <w:kern w:val="2"/>
          <w:sz w:val="30"/>
          <w:szCs w:val="30"/>
        </w:rPr>
        <w:t>三年内获省部级社科优秀成果三等奖1项及以上。</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（3）为天津经济建设提供咨询服务，其成果被市政府相关部门作为决策依据2篇及以上；或成果被应用，获得横向科研经费不少于50万元。</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（4）三年内学术论文被SCI、SSCI、A&amp;HCI收录或在权威期刊发表论文1篇及以上；在CSSCI刊物发表论文15篇及以上。</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t>（5）三年内组织本学科重要国际学术会议或国内重要学术会议2次及以上。</w:t>
      </w:r>
    </w:p>
    <w:p w:rsidR="00D62660" w:rsidRPr="0016144C" w:rsidRDefault="00D62660" w:rsidP="00383D29">
      <w:pPr>
        <w:pStyle w:val="Default"/>
        <w:spacing w:line="560" w:lineRule="exact"/>
        <w:ind w:firstLine="562"/>
        <w:rPr>
          <w:rFonts w:ascii="仿宋" w:eastAsia="仿宋" w:hAnsi="仿宋" w:cs="Times New Roman"/>
          <w:color w:val="auto"/>
          <w:kern w:val="2"/>
          <w:sz w:val="30"/>
          <w:szCs w:val="30"/>
        </w:rPr>
      </w:pPr>
      <w:r w:rsidRPr="0016144C">
        <w:rPr>
          <w:rFonts w:ascii="仿宋" w:eastAsia="仿宋" w:hAnsi="仿宋" w:cs="Times New Roman" w:hint="eastAsia"/>
          <w:color w:val="auto"/>
          <w:kern w:val="2"/>
          <w:sz w:val="30"/>
          <w:szCs w:val="30"/>
        </w:rPr>
        <w:lastRenderedPageBreak/>
        <w:t>校级基地的考核应符合以上考核标准。考核不合格将限期一年进行整改，整改后考核仍不合格，学校将对其人员进行重新组合。</w:t>
      </w:r>
    </w:p>
    <w:p w:rsidR="00DE3024" w:rsidRPr="00D301DF" w:rsidRDefault="00D62660"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三、</w:t>
      </w:r>
      <w:r w:rsidR="00125057" w:rsidRPr="00D301DF">
        <w:rPr>
          <w:rFonts w:ascii="仿宋" w:eastAsia="仿宋" w:hAnsi="仿宋" w:cs="Times New Roman" w:hint="eastAsia"/>
          <w:color w:val="auto"/>
          <w:kern w:val="2"/>
          <w:sz w:val="30"/>
          <w:szCs w:val="30"/>
        </w:rPr>
        <w:t>考核具体安排</w:t>
      </w:r>
    </w:p>
    <w:p w:rsidR="00673738" w:rsidRPr="00D301DF" w:rsidRDefault="00673738"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1.各个平台上报平台组成人员名单。各个平台成员原则上不得相互交叉。平台建设期间，人员可以进行适当调整，但需要到社科处备案</w:t>
      </w:r>
      <w:r w:rsidR="005F5825" w:rsidRPr="00D301DF">
        <w:rPr>
          <w:rFonts w:ascii="仿宋" w:eastAsia="仿宋" w:hAnsi="仿宋" w:cs="Times New Roman" w:hint="eastAsia"/>
          <w:color w:val="auto"/>
          <w:kern w:val="2"/>
          <w:sz w:val="30"/>
          <w:szCs w:val="30"/>
        </w:rPr>
        <w:t>。</w:t>
      </w:r>
    </w:p>
    <w:p w:rsidR="005F5825" w:rsidRPr="00D301DF" w:rsidRDefault="005F5825"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2. 市级人文社会科学重点研究基地（智库）、市级中国特色社会</w:t>
      </w:r>
      <w:r w:rsidR="00902AB3">
        <w:rPr>
          <w:rFonts w:ascii="仿宋" w:eastAsia="仿宋" w:hAnsi="仿宋" w:cs="Times New Roman" w:hint="eastAsia"/>
          <w:color w:val="auto"/>
          <w:kern w:val="2"/>
          <w:sz w:val="30"/>
          <w:szCs w:val="30"/>
        </w:rPr>
        <w:t>主义理论体系研究</w:t>
      </w:r>
      <w:r w:rsidRPr="00D301DF">
        <w:rPr>
          <w:rFonts w:ascii="仿宋" w:eastAsia="仿宋" w:hAnsi="仿宋" w:cs="Times New Roman" w:hint="eastAsia"/>
          <w:color w:val="auto"/>
          <w:kern w:val="2"/>
          <w:sz w:val="30"/>
          <w:szCs w:val="30"/>
        </w:rPr>
        <w:t>中心重点研究基地由市教委等有关部门进行考核，社科处协助做好相关工作。平台每年应向社科管理处递交年度工作汇总表。</w:t>
      </w:r>
    </w:p>
    <w:p w:rsidR="005F5825" w:rsidRPr="00D301DF" w:rsidRDefault="005F5825"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3. 学校每两年对校级协同创新中心和校级人文社会科学研究重点中心（基地）进行考核。中心每年应向社科管理处递交年度工作汇总表。</w:t>
      </w:r>
    </w:p>
    <w:p w:rsidR="005F5825" w:rsidRDefault="005F5825" w:rsidP="00383D29">
      <w:pPr>
        <w:pStyle w:val="Default"/>
        <w:spacing w:line="560" w:lineRule="exact"/>
        <w:ind w:firstLine="562"/>
        <w:rPr>
          <w:rFonts w:ascii="仿宋" w:eastAsia="仿宋" w:hAnsi="仿宋" w:cs="Times New Roman"/>
          <w:color w:val="auto"/>
          <w:kern w:val="2"/>
          <w:sz w:val="30"/>
          <w:szCs w:val="30"/>
        </w:rPr>
      </w:pPr>
      <w:r w:rsidRPr="00D301DF">
        <w:rPr>
          <w:rFonts w:ascii="仿宋" w:eastAsia="仿宋" w:hAnsi="仿宋" w:cs="Times New Roman" w:hint="eastAsia"/>
          <w:color w:val="auto"/>
          <w:kern w:val="2"/>
          <w:sz w:val="30"/>
          <w:szCs w:val="30"/>
        </w:rPr>
        <w:t>4.</w:t>
      </w:r>
      <w:r w:rsidR="00D301DF" w:rsidRPr="00D301DF">
        <w:rPr>
          <w:rFonts w:ascii="仿宋" w:eastAsia="仿宋" w:hAnsi="仿宋" w:cs="Times New Roman" w:hint="eastAsia"/>
          <w:color w:val="auto"/>
          <w:kern w:val="2"/>
          <w:sz w:val="30"/>
          <w:szCs w:val="30"/>
        </w:rPr>
        <w:t>依据</w:t>
      </w:r>
      <w:r w:rsidRPr="00D301DF">
        <w:rPr>
          <w:rFonts w:ascii="仿宋" w:eastAsia="仿宋" w:hAnsi="仿宋" w:cs="Times New Roman" w:hint="eastAsia"/>
          <w:color w:val="auto"/>
          <w:kern w:val="2"/>
          <w:sz w:val="30"/>
          <w:szCs w:val="30"/>
        </w:rPr>
        <w:t>各类平台考核结果，按照《天津商业大学“十三五”综合投资科研创新能力提升项目管理办法（试行）》（津商大校发【2016】117号）的相</w:t>
      </w:r>
      <w:r w:rsidR="00D301DF" w:rsidRPr="00D301DF">
        <w:rPr>
          <w:rFonts w:ascii="仿宋" w:eastAsia="仿宋" w:hAnsi="仿宋" w:cs="Times New Roman" w:hint="eastAsia"/>
          <w:color w:val="auto"/>
          <w:kern w:val="2"/>
          <w:sz w:val="30"/>
          <w:szCs w:val="30"/>
        </w:rPr>
        <w:t>关规定，决定对平台是否继续资助或要求整改等工作。</w:t>
      </w:r>
    </w:p>
    <w:p w:rsidR="00D301DF" w:rsidRDefault="00D301DF" w:rsidP="00383D29">
      <w:pPr>
        <w:pStyle w:val="Default"/>
        <w:spacing w:line="560" w:lineRule="exact"/>
        <w:ind w:firstLine="562"/>
        <w:rPr>
          <w:rFonts w:ascii="仿宋" w:eastAsia="仿宋" w:hAnsi="仿宋" w:cs="Times New Roman"/>
          <w:color w:val="auto"/>
          <w:kern w:val="2"/>
          <w:sz w:val="30"/>
          <w:szCs w:val="30"/>
        </w:rPr>
      </w:pPr>
    </w:p>
    <w:p w:rsidR="00D301DF" w:rsidRDefault="00D301DF" w:rsidP="00383D29">
      <w:pPr>
        <w:pStyle w:val="Default"/>
        <w:spacing w:line="560" w:lineRule="exact"/>
        <w:ind w:firstLine="562"/>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请相关平台</w:t>
      </w:r>
      <w:r w:rsidR="00250582">
        <w:rPr>
          <w:rFonts w:ascii="仿宋" w:eastAsia="仿宋" w:hAnsi="仿宋" w:cs="Times New Roman" w:hint="eastAsia"/>
          <w:color w:val="auto"/>
          <w:kern w:val="2"/>
          <w:sz w:val="30"/>
          <w:szCs w:val="30"/>
        </w:rPr>
        <w:t>负责人</w:t>
      </w:r>
      <w:r>
        <w:rPr>
          <w:rFonts w:ascii="仿宋" w:eastAsia="仿宋" w:hAnsi="仿宋" w:cs="Times New Roman" w:hint="eastAsia"/>
          <w:color w:val="auto"/>
          <w:kern w:val="2"/>
          <w:sz w:val="30"/>
          <w:szCs w:val="30"/>
        </w:rPr>
        <w:t>按照上述要求，做好平台建设和考核工作。</w:t>
      </w:r>
    </w:p>
    <w:p w:rsidR="00D301DF" w:rsidRDefault="00D301DF" w:rsidP="00383D29">
      <w:pPr>
        <w:pStyle w:val="Default"/>
        <w:spacing w:line="560" w:lineRule="exact"/>
        <w:ind w:firstLine="562"/>
        <w:rPr>
          <w:rFonts w:ascii="仿宋" w:eastAsia="仿宋" w:hAnsi="仿宋" w:cs="Times New Roman"/>
          <w:color w:val="auto"/>
          <w:kern w:val="2"/>
          <w:sz w:val="30"/>
          <w:szCs w:val="30"/>
        </w:rPr>
      </w:pPr>
    </w:p>
    <w:p w:rsidR="00D301DF" w:rsidRDefault="00D301DF" w:rsidP="00383D29">
      <w:pPr>
        <w:pStyle w:val="Default"/>
        <w:spacing w:line="560" w:lineRule="exact"/>
        <w:ind w:firstLineChars="1687" w:firstLine="5061"/>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社科管理处</w:t>
      </w:r>
    </w:p>
    <w:p w:rsidR="00D301DF" w:rsidRPr="00D301DF" w:rsidRDefault="00D301DF" w:rsidP="00383D29">
      <w:pPr>
        <w:pStyle w:val="Default"/>
        <w:spacing w:line="560" w:lineRule="exact"/>
        <w:ind w:firstLineChars="1637" w:firstLine="4911"/>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2018年1月18日</w:t>
      </w:r>
    </w:p>
    <w:sectPr w:rsidR="00D301DF" w:rsidRPr="00D301DF" w:rsidSect="000805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CE7" w:rsidRDefault="00C44CE7" w:rsidP="00D06FE7">
      <w:r>
        <w:separator/>
      </w:r>
    </w:p>
  </w:endnote>
  <w:endnote w:type="continuationSeparator" w:id="0">
    <w:p w:rsidR="00C44CE7" w:rsidRDefault="00C44CE7" w:rsidP="00D06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CE7" w:rsidRDefault="00C44CE7" w:rsidP="00D06FE7">
      <w:r>
        <w:separator/>
      </w:r>
    </w:p>
  </w:footnote>
  <w:footnote w:type="continuationSeparator" w:id="0">
    <w:p w:rsidR="00C44CE7" w:rsidRDefault="00C44CE7" w:rsidP="00D06F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024"/>
    <w:rsid w:val="000805C2"/>
    <w:rsid w:val="00125057"/>
    <w:rsid w:val="00250582"/>
    <w:rsid w:val="00383D29"/>
    <w:rsid w:val="00580B34"/>
    <w:rsid w:val="005F561E"/>
    <w:rsid w:val="005F5825"/>
    <w:rsid w:val="00673738"/>
    <w:rsid w:val="007502BC"/>
    <w:rsid w:val="008C53BB"/>
    <w:rsid w:val="009001C3"/>
    <w:rsid w:val="00902AB3"/>
    <w:rsid w:val="00BD47F8"/>
    <w:rsid w:val="00C045EC"/>
    <w:rsid w:val="00C44CE7"/>
    <w:rsid w:val="00D06FE7"/>
    <w:rsid w:val="00D301DF"/>
    <w:rsid w:val="00D62660"/>
    <w:rsid w:val="00DE3024"/>
    <w:rsid w:val="00F14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3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057"/>
    <w:pPr>
      <w:ind w:firstLineChars="200" w:firstLine="420"/>
    </w:pPr>
    <w:rPr>
      <w:rFonts w:asciiTheme="minorHAnsi" w:eastAsiaTheme="minorEastAsia" w:hAnsiTheme="minorHAnsi" w:cstheme="minorBidi"/>
    </w:rPr>
  </w:style>
  <w:style w:type="paragraph" w:customStyle="1" w:styleId="Default">
    <w:name w:val="Default"/>
    <w:rsid w:val="00D62660"/>
    <w:pPr>
      <w:widowControl w:val="0"/>
      <w:autoSpaceDE w:val="0"/>
      <w:autoSpaceDN w:val="0"/>
      <w:adjustRightInd w:val="0"/>
    </w:pPr>
    <w:rPr>
      <w:rFonts w:ascii="仿宋_GB2312" w:eastAsia="仿宋_GB2312" w:hAnsi="Calibri" w:cs="仿宋_GB2312"/>
      <w:color w:val="000000"/>
      <w:kern w:val="0"/>
      <w:sz w:val="24"/>
      <w:szCs w:val="24"/>
    </w:rPr>
  </w:style>
  <w:style w:type="paragraph" w:styleId="a4">
    <w:name w:val="No Spacing"/>
    <w:uiPriority w:val="1"/>
    <w:qFormat/>
    <w:rsid w:val="00D62660"/>
    <w:pPr>
      <w:widowControl w:val="0"/>
      <w:jc w:val="both"/>
    </w:pPr>
    <w:rPr>
      <w:rFonts w:ascii="Calibri" w:eastAsia="宋体" w:hAnsi="Calibri" w:cs="Times New Roman"/>
    </w:rPr>
  </w:style>
  <w:style w:type="paragraph" w:styleId="a5">
    <w:name w:val="header"/>
    <w:basedOn w:val="a"/>
    <w:link w:val="Char"/>
    <w:uiPriority w:val="99"/>
    <w:semiHidden/>
    <w:unhideWhenUsed/>
    <w:rsid w:val="00D06F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semiHidden/>
    <w:rsid w:val="00D06FE7"/>
    <w:rPr>
      <w:sz w:val="18"/>
      <w:szCs w:val="18"/>
    </w:rPr>
  </w:style>
  <w:style w:type="paragraph" w:styleId="a6">
    <w:name w:val="footer"/>
    <w:basedOn w:val="a"/>
    <w:link w:val="Char0"/>
    <w:uiPriority w:val="99"/>
    <w:semiHidden/>
    <w:unhideWhenUsed/>
    <w:rsid w:val="00D06F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semiHidden/>
    <w:rsid w:val="00D06FE7"/>
    <w:rPr>
      <w:sz w:val="18"/>
      <w:szCs w:val="18"/>
    </w:rPr>
  </w:style>
  <w:style w:type="paragraph" w:styleId="a7">
    <w:name w:val="Balloon Text"/>
    <w:basedOn w:val="a"/>
    <w:link w:val="Char1"/>
    <w:uiPriority w:val="99"/>
    <w:semiHidden/>
    <w:unhideWhenUsed/>
    <w:rsid w:val="00F143F6"/>
    <w:rPr>
      <w:sz w:val="18"/>
      <w:szCs w:val="18"/>
    </w:rPr>
  </w:style>
  <w:style w:type="character" w:customStyle="1" w:styleId="Char1">
    <w:name w:val="批注框文本 Char"/>
    <w:basedOn w:val="a0"/>
    <w:link w:val="a7"/>
    <w:uiPriority w:val="99"/>
    <w:semiHidden/>
    <w:rsid w:val="00F143F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2018-01-17T01:21:00Z</dcterms:created>
  <dcterms:modified xsi:type="dcterms:W3CDTF">2018-01-17T03:03:00Z</dcterms:modified>
</cp:coreProperties>
</file>