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4F" w:rsidRPr="00BD2756" w:rsidRDefault="005E044F" w:rsidP="005E044F">
      <w:pPr>
        <w:spacing w:line="560" w:lineRule="exact"/>
        <w:rPr>
          <w:rFonts w:ascii="黑体" w:eastAsia="黑体" w:hAnsi="Arial" w:cs="Arial" w:hint="eastAsia"/>
          <w:color w:val="000000"/>
          <w:kern w:val="0"/>
          <w:sz w:val="32"/>
          <w:szCs w:val="32"/>
        </w:rPr>
      </w:pPr>
      <w:r w:rsidRPr="00BD2756">
        <w:rPr>
          <w:rFonts w:ascii="黑体" w:eastAsia="黑体" w:hAnsi="Arial" w:cs="Arial" w:hint="eastAsia"/>
          <w:color w:val="000000"/>
          <w:kern w:val="0"/>
          <w:sz w:val="32"/>
          <w:szCs w:val="32"/>
        </w:rPr>
        <w:t>附件1</w:t>
      </w:r>
    </w:p>
    <w:p w:rsidR="005E044F" w:rsidRPr="00BD2756" w:rsidRDefault="005E044F" w:rsidP="005E044F">
      <w:pPr>
        <w:spacing w:line="560" w:lineRule="exact"/>
        <w:jc w:val="center"/>
        <w:rPr>
          <w:rFonts w:ascii="方正小标宋简体" w:eastAsia="方正小标宋简体" w:hAnsi="Arial" w:cs="Arial" w:hint="eastAsia"/>
          <w:color w:val="000000"/>
          <w:kern w:val="0"/>
          <w:sz w:val="44"/>
          <w:szCs w:val="44"/>
        </w:rPr>
      </w:pPr>
      <w:r w:rsidRPr="00BD2756">
        <w:rPr>
          <w:rFonts w:ascii="方正小标宋简体" w:eastAsia="方正小标宋简体" w:hAnsi="Arial" w:cs="Arial" w:hint="eastAsia"/>
          <w:color w:val="000000"/>
          <w:kern w:val="0"/>
          <w:sz w:val="44"/>
          <w:szCs w:val="44"/>
        </w:rPr>
        <w:t>天津市高等学校创新团队培养计划</w:t>
      </w:r>
    </w:p>
    <w:p w:rsidR="005E044F" w:rsidRPr="00BD2756" w:rsidRDefault="005E044F" w:rsidP="005E044F">
      <w:pPr>
        <w:spacing w:line="560" w:lineRule="exact"/>
        <w:jc w:val="center"/>
        <w:rPr>
          <w:rFonts w:ascii="方正小标宋简体" w:eastAsia="方正小标宋简体" w:hAnsi="Arial" w:cs="Arial" w:hint="eastAsia"/>
          <w:color w:val="000000"/>
          <w:kern w:val="0"/>
          <w:sz w:val="44"/>
          <w:szCs w:val="44"/>
        </w:rPr>
      </w:pPr>
      <w:r w:rsidRPr="00BD2756">
        <w:rPr>
          <w:rFonts w:ascii="方正小标宋简体" w:eastAsia="方正小标宋简体" w:hAnsi="Arial" w:cs="Arial" w:hint="eastAsia"/>
          <w:color w:val="000000"/>
          <w:kern w:val="0"/>
          <w:sz w:val="44"/>
          <w:szCs w:val="44"/>
        </w:rPr>
        <w:t>支持办法</w:t>
      </w:r>
    </w:p>
    <w:p w:rsidR="005E044F" w:rsidRPr="00BD2756" w:rsidRDefault="005E044F" w:rsidP="005E044F">
      <w:pPr>
        <w:spacing w:line="560" w:lineRule="exact"/>
        <w:ind w:firstLineChars="200" w:firstLine="640"/>
        <w:rPr>
          <w:rFonts w:ascii="仿宋_GB2312" w:eastAsia="仿宋_GB2312" w:hAnsi="Arial" w:cs="Arial"/>
          <w:color w:val="000000"/>
          <w:kern w:val="0"/>
          <w:sz w:val="32"/>
          <w:szCs w:val="32"/>
        </w:rPr>
      </w:pP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sidRPr="00BD2756">
        <w:rPr>
          <w:rFonts w:ascii="仿宋_GB2312" w:eastAsia="仿宋_GB2312" w:hAnsi="Arial" w:cs="Arial" w:hint="eastAsia"/>
          <w:color w:val="000000"/>
          <w:kern w:val="0"/>
          <w:sz w:val="32"/>
          <w:szCs w:val="32"/>
        </w:rPr>
        <w:t>为进一步发挥高等学校创新平台的投资效益，凝聚并稳定支持一批优秀的创新群体，形成优秀人才的团队效应，提升高等学校科技队伍的创新能力和竞争实力，推动高水平大学和重点学科建设，有计划地在高等学校支持一批优秀创新团队，特制定本办法。</w:t>
      </w:r>
    </w:p>
    <w:p w:rsidR="005E044F" w:rsidRPr="00BD2756" w:rsidRDefault="005E044F" w:rsidP="005E044F">
      <w:pPr>
        <w:spacing w:line="560" w:lineRule="exact"/>
        <w:ind w:firstLineChars="200" w:firstLine="640"/>
        <w:rPr>
          <w:rFonts w:ascii="黑体" w:eastAsia="黑体" w:hAnsi="Arial" w:cs="Arial" w:hint="eastAsia"/>
          <w:color w:val="000000"/>
          <w:kern w:val="0"/>
          <w:sz w:val="32"/>
          <w:szCs w:val="32"/>
        </w:rPr>
      </w:pPr>
      <w:r w:rsidRPr="00BD2756">
        <w:rPr>
          <w:rFonts w:ascii="黑体" w:eastAsia="黑体" w:hAnsi="Arial" w:cs="Arial" w:hint="eastAsia"/>
          <w:color w:val="000000"/>
          <w:kern w:val="0"/>
          <w:sz w:val="32"/>
          <w:szCs w:val="32"/>
        </w:rPr>
        <w:t>一、基本条件</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（一）</w:t>
      </w:r>
      <w:r w:rsidRPr="00BD2756">
        <w:rPr>
          <w:rFonts w:ascii="仿宋_GB2312" w:eastAsia="仿宋_GB2312" w:hAnsi="Arial" w:cs="Arial" w:hint="eastAsia"/>
          <w:color w:val="000000"/>
          <w:kern w:val="0"/>
          <w:sz w:val="32"/>
          <w:szCs w:val="32"/>
        </w:rPr>
        <w:t>创新团队的研究方向属于国家和天津市中长期科学和技术发展规划的重点领域或重大科技前沿热点问题。主要从事以探索未知世界、认识自然现象、揭示客观规律为目的的开创性、探索性研究；对经济增长、社会进步和国家安全有重要战略意义的基础性、前瞻性研究；自然科学与社会科学交叉的前沿研究；有明确的技术路线、能产生重大经济或社会效益的关键技术创新和集成创新。</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（二）</w:t>
      </w:r>
      <w:r w:rsidRPr="00BD2756">
        <w:rPr>
          <w:rFonts w:ascii="仿宋_GB2312" w:eastAsia="仿宋_GB2312" w:hAnsi="Arial" w:cs="Arial" w:hint="eastAsia"/>
          <w:color w:val="000000"/>
          <w:kern w:val="0"/>
          <w:sz w:val="32"/>
          <w:szCs w:val="32"/>
        </w:rPr>
        <w:t>创新团队应以天津市高等学校</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十</w:t>
      </w: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五</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综合投资规划</w:t>
      </w:r>
      <w:r>
        <w:rPr>
          <w:rFonts w:ascii="仿宋_GB2312" w:eastAsia="仿宋_GB2312" w:hAnsi="Arial" w:cs="Arial" w:hint="eastAsia"/>
          <w:color w:val="000000"/>
          <w:kern w:val="0"/>
          <w:sz w:val="32"/>
          <w:szCs w:val="32"/>
        </w:rPr>
        <w:t>重点</w:t>
      </w:r>
      <w:r w:rsidRPr="00BD2756">
        <w:rPr>
          <w:rFonts w:ascii="仿宋_GB2312" w:eastAsia="仿宋_GB2312" w:hAnsi="Arial" w:cs="Arial" w:hint="eastAsia"/>
          <w:color w:val="000000"/>
          <w:kern w:val="0"/>
          <w:sz w:val="32"/>
          <w:szCs w:val="32"/>
        </w:rPr>
        <w:t>学科建设的学科为依托，承担国家或天津市重大科技任务，具备良好的工作氛围和环境条件，团队带头人及成员有充分的时间和精力从事本计划资助的研究工作。</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创新团队带头人应具有高深的学术造诣和创新性学术思想，品德高尚，治学严谨，具有较好的组织协调能力和合作精神，在研究群体中有较强的凝聚作用，应为在本校</w:t>
      </w:r>
      <w:r w:rsidRPr="00BD2756">
        <w:rPr>
          <w:rFonts w:ascii="仿宋_GB2312" w:eastAsia="仿宋_GB2312" w:hAnsi="Arial" w:cs="Arial" w:hint="eastAsia"/>
          <w:color w:val="000000"/>
          <w:kern w:val="0"/>
          <w:sz w:val="32"/>
          <w:szCs w:val="32"/>
        </w:rPr>
        <w:lastRenderedPageBreak/>
        <w:t>科研教学第一线全职工作的学术带头人。推荐的创新团队带头人年龄不超过55岁。</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（四）</w:t>
      </w:r>
      <w:r w:rsidRPr="00BD2756">
        <w:rPr>
          <w:rFonts w:ascii="仿宋_GB2312" w:eastAsia="仿宋_GB2312" w:hAnsi="Arial" w:cs="Arial" w:hint="eastAsia"/>
          <w:color w:val="000000"/>
          <w:kern w:val="0"/>
          <w:sz w:val="32"/>
          <w:szCs w:val="32"/>
        </w:rPr>
        <w:t>创新团队的学术水平在高等学校同行中应具有明显优势，研究工作已取得突出成绩，或具有明显的创新潜力。</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（五）</w:t>
      </w:r>
      <w:r w:rsidRPr="00BD2756">
        <w:rPr>
          <w:rFonts w:ascii="仿宋_GB2312" w:eastAsia="仿宋_GB2312" w:hAnsi="Arial" w:cs="Arial" w:hint="eastAsia"/>
          <w:color w:val="000000"/>
          <w:kern w:val="0"/>
          <w:sz w:val="32"/>
          <w:szCs w:val="32"/>
        </w:rPr>
        <w:t>创新团队应是在长期合作基础上形成的研究集体（10人左右），具有相对集中的研究方向和共同研究的科技问题，以及合理的专业结构和年龄结构。</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（六）</w:t>
      </w:r>
      <w:r w:rsidRPr="00BD2756">
        <w:rPr>
          <w:rFonts w:ascii="仿宋_GB2312" w:eastAsia="仿宋_GB2312" w:hAnsi="Arial" w:cs="Arial" w:hint="eastAsia"/>
          <w:color w:val="000000"/>
          <w:kern w:val="0"/>
          <w:sz w:val="32"/>
          <w:szCs w:val="32"/>
        </w:rPr>
        <w:t>已获得国家自然科学基金委员会创新研究群体科学基金资助的研究群体和教育部创新发展团队不再</w:t>
      </w:r>
      <w:proofErr w:type="gramStart"/>
      <w:r w:rsidRPr="00BD2756">
        <w:rPr>
          <w:rFonts w:ascii="仿宋_GB2312" w:eastAsia="仿宋_GB2312" w:hAnsi="Arial" w:cs="Arial" w:hint="eastAsia"/>
          <w:color w:val="000000"/>
          <w:kern w:val="0"/>
          <w:sz w:val="32"/>
          <w:szCs w:val="32"/>
        </w:rPr>
        <w:t>申报此</w:t>
      </w:r>
      <w:proofErr w:type="gramEnd"/>
      <w:r w:rsidRPr="00BD2756">
        <w:rPr>
          <w:rFonts w:ascii="仿宋_GB2312" w:eastAsia="仿宋_GB2312" w:hAnsi="Arial" w:cs="Arial" w:hint="eastAsia"/>
          <w:color w:val="000000"/>
          <w:kern w:val="0"/>
          <w:sz w:val="32"/>
          <w:szCs w:val="32"/>
        </w:rPr>
        <w:t>计划。</w:t>
      </w:r>
    </w:p>
    <w:p w:rsidR="005E044F" w:rsidRPr="00694349" w:rsidRDefault="005E044F" w:rsidP="005E044F">
      <w:pPr>
        <w:spacing w:line="560" w:lineRule="exact"/>
        <w:ind w:firstLineChars="200" w:firstLine="640"/>
        <w:rPr>
          <w:rFonts w:ascii="黑体" w:eastAsia="黑体" w:hAnsi="Arial" w:cs="Arial" w:hint="eastAsia"/>
          <w:color w:val="000000"/>
          <w:kern w:val="0"/>
          <w:sz w:val="32"/>
          <w:szCs w:val="32"/>
        </w:rPr>
      </w:pPr>
      <w:r w:rsidRPr="00694349">
        <w:rPr>
          <w:rFonts w:ascii="黑体" w:eastAsia="黑体" w:hAnsi="Arial" w:cs="Arial" w:hint="eastAsia"/>
          <w:color w:val="000000"/>
          <w:kern w:val="0"/>
          <w:sz w:val="32"/>
          <w:szCs w:val="32"/>
        </w:rPr>
        <w:t>二、</w:t>
      </w:r>
      <w:r>
        <w:rPr>
          <w:rFonts w:ascii="黑体" w:eastAsia="黑体" w:hAnsi="Arial" w:cs="Arial" w:hint="eastAsia"/>
          <w:color w:val="000000"/>
          <w:kern w:val="0"/>
          <w:sz w:val="32"/>
          <w:szCs w:val="32"/>
        </w:rPr>
        <w:t>认定</w:t>
      </w:r>
      <w:r w:rsidRPr="00694349">
        <w:rPr>
          <w:rFonts w:ascii="黑体" w:eastAsia="黑体" w:hAnsi="Arial" w:cs="Arial" w:hint="eastAsia"/>
          <w:color w:val="000000"/>
          <w:kern w:val="0"/>
          <w:sz w:val="32"/>
          <w:szCs w:val="32"/>
        </w:rPr>
        <w:t>范围、申报</w:t>
      </w:r>
      <w:r>
        <w:rPr>
          <w:rFonts w:ascii="黑体" w:eastAsia="黑体" w:hAnsi="Arial" w:cs="Arial" w:hint="eastAsia"/>
          <w:color w:val="000000"/>
          <w:kern w:val="0"/>
          <w:sz w:val="32"/>
          <w:szCs w:val="32"/>
        </w:rPr>
        <w:t>程序</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（一）创新团队培养计划的认定</w:t>
      </w:r>
      <w:r w:rsidRPr="00BD2756">
        <w:rPr>
          <w:rFonts w:ascii="仿宋_GB2312" w:eastAsia="仿宋_GB2312" w:hAnsi="Arial" w:cs="Arial" w:hint="eastAsia"/>
          <w:color w:val="000000"/>
          <w:kern w:val="0"/>
          <w:sz w:val="32"/>
          <w:szCs w:val="32"/>
        </w:rPr>
        <w:t>范围</w:t>
      </w:r>
      <w:r>
        <w:rPr>
          <w:rFonts w:ascii="仿宋_GB2312" w:eastAsia="仿宋_GB2312" w:hAnsi="Arial" w:cs="Arial" w:hint="eastAsia"/>
          <w:color w:val="000000"/>
          <w:kern w:val="0"/>
          <w:sz w:val="32"/>
          <w:szCs w:val="32"/>
        </w:rPr>
        <w:t>依托</w:t>
      </w:r>
      <w:r w:rsidRPr="00BD2756">
        <w:rPr>
          <w:rFonts w:ascii="仿宋_GB2312" w:eastAsia="仿宋_GB2312" w:hAnsi="Arial" w:cs="Arial" w:hint="eastAsia"/>
          <w:color w:val="000000"/>
          <w:kern w:val="0"/>
          <w:sz w:val="32"/>
          <w:szCs w:val="32"/>
        </w:rPr>
        <w:t>天津市高等学校</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十</w:t>
      </w: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五</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综合投资规划</w:t>
      </w:r>
      <w:r>
        <w:rPr>
          <w:rFonts w:ascii="仿宋_GB2312" w:eastAsia="仿宋_GB2312" w:hAnsi="宋体" w:hint="eastAsia"/>
          <w:kern w:val="6"/>
          <w:sz w:val="32"/>
          <w:szCs w:val="32"/>
        </w:rPr>
        <w:t>第五期重点学科</w:t>
      </w:r>
      <w:r w:rsidRPr="00427E7E">
        <w:rPr>
          <w:rFonts w:ascii="仿宋_GB2312" w:eastAsia="仿宋_GB2312" w:hAnsi="宋体" w:hint="eastAsia"/>
          <w:kern w:val="6"/>
          <w:sz w:val="32"/>
          <w:szCs w:val="32"/>
        </w:rPr>
        <w:t>。每个</w:t>
      </w:r>
      <w:r>
        <w:rPr>
          <w:rFonts w:ascii="仿宋_GB2312" w:eastAsia="仿宋_GB2312" w:hAnsi="宋体" w:hint="eastAsia"/>
          <w:kern w:val="6"/>
          <w:sz w:val="32"/>
          <w:szCs w:val="32"/>
        </w:rPr>
        <w:t>重点学科推荐不超过1个团队，优先考虑</w:t>
      </w:r>
      <w:r w:rsidRPr="000852D4">
        <w:rPr>
          <w:rFonts w:ascii="仿宋_GB2312" w:eastAsia="仿宋_GB2312" w:hint="eastAsia"/>
          <w:sz w:val="32"/>
          <w:szCs w:val="32"/>
        </w:rPr>
        <w:t>对“十二五”期间立项的创新团队进行了结题验收，且验收成绩为优秀</w:t>
      </w:r>
      <w:r>
        <w:rPr>
          <w:rFonts w:ascii="仿宋_GB2312" w:eastAsia="仿宋_GB2312" w:hint="eastAsia"/>
          <w:sz w:val="32"/>
          <w:szCs w:val="32"/>
        </w:rPr>
        <w:t>的团队。</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（二）</w:t>
      </w:r>
      <w:r>
        <w:rPr>
          <w:rFonts w:ascii="仿宋_GB2312" w:eastAsia="仿宋_GB2312" w:hAnsi="宋体" w:hint="eastAsia"/>
          <w:kern w:val="6"/>
          <w:sz w:val="32"/>
          <w:szCs w:val="32"/>
        </w:rPr>
        <w:t>各校推荐</w:t>
      </w:r>
      <w:r w:rsidRPr="00427E7E">
        <w:rPr>
          <w:rFonts w:ascii="仿宋_GB2312" w:eastAsia="仿宋_GB2312" w:hAnsi="宋体" w:hint="eastAsia"/>
          <w:kern w:val="6"/>
          <w:sz w:val="32"/>
          <w:szCs w:val="32"/>
        </w:rPr>
        <w:t>工作遵循“公平、公正、公开”和“业内认可”的原则，组织</w:t>
      </w:r>
      <w:r>
        <w:rPr>
          <w:rFonts w:ascii="仿宋_GB2312" w:eastAsia="仿宋_GB2312" w:hAnsi="宋体" w:hint="eastAsia"/>
          <w:kern w:val="6"/>
          <w:sz w:val="32"/>
          <w:szCs w:val="32"/>
        </w:rPr>
        <w:t>有关</w:t>
      </w:r>
      <w:r w:rsidRPr="00427E7E">
        <w:rPr>
          <w:rFonts w:ascii="仿宋_GB2312" w:eastAsia="仿宋_GB2312" w:hAnsi="宋体" w:hint="eastAsia"/>
          <w:kern w:val="6"/>
          <w:sz w:val="32"/>
          <w:szCs w:val="32"/>
        </w:rPr>
        <w:t>专家对</w:t>
      </w:r>
      <w:r>
        <w:rPr>
          <w:rFonts w:ascii="仿宋_GB2312" w:eastAsia="仿宋_GB2312" w:hAnsi="宋体" w:hint="eastAsia"/>
          <w:kern w:val="6"/>
          <w:sz w:val="32"/>
          <w:szCs w:val="32"/>
        </w:rPr>
        <w:t>推荐团队</w:t>
      </w:r>
      <w:r w:rsidRPr="00427E7E">
        <w:rPr>
          <w:rFonts w:ascii="仿宋_GB2312" w:eastAsia="仿宋_GB2312" w:hAnsi="宋体" w:hint="eastAsia"/>
          <w:kern w:val="6"/>
          <w:sz w:val="32"/>
          <w:szCs w:val="32"/>
        </w:rPr>
        <w:t>进行评审，提出</w:t>
      </w:r>
      <w:r>
        <w:rPr>
          <w:rFonts w:ascii="仿宋_GB2312" w:eastAsia="仿宋_GB2312" w:hAnsi="宋体" w:hint="eastAsia"/>
          <w:kern w:val="6"/>
          <w:sz w:val="32"/>
          <w:szCs w:val="32"/>
        </w:rPr>
        <w:t>本校</w:t>
      </w:r>
      <w:r w:rsidRPr="00427E7E">
        <w:rPr>
          <w:rFonts w:ascii="仿宋_GB2312" w:eastAsia="仿宋_GB2312" w:hAnsi="宋体" w:hint="eastAsia"/>
          <w:kern w:val="6"/>
          <w:sz w:val="32"/>
          <w:szCs w:val="32"/>
        </w:rPr>
        <w:t>建议名单。</w:t>
      </w:r>
      <w:r w:rsidRPr="00B82D94">
        <w:rPr>
          <w:rFonts w:ascii="仿宋_GB2312" w:eastAsia="仿宋_GB2312" w:hAnsi="宋体" w:hint="eastAsia"/>
          <w:kern w:val="6"/>
          <w:sz w:val="32"/>
          <w:szCs w:val="32"/>
        </w:rPr>
        <w:t>经公示无异议后，报市教委</w:t>
      </w:r>
      <w:r>
        <w:rPr>
          <w:rFonts w:ascii="仿宋_GB2312" w:eastAsia="仿宋_GB2312" w:hAnsi="宋体" w:hint="eastAsia"/>
          <w:kern w:val="6"/>
          <w:sz w:val="32"/>
          <w:szCs w:val="32"/>
        </w:rPr>
        <w:t>科技处。</w:t>
      </w:r>
    </w:p>
    <w:p w:rsidR="005E044F" w:rsidRPr="00BD2756" w:rsidRDefault="005E044F" w:rsidP="005E044F">
      <w:pPr>
        <w:pStyle w:val="a3"/>
        <w:spacing w:line="560" w:lineRule="exact"/>
        <w:ind w:firstLine="645"/>
        <w:rPr>
          <w:rFonts w:ascii="仿宋_GB2312" w:eastAsia="仿宋_GB2312" w:hAnsi="Arial" w:cs="Arial" w:hint="eastAsia"/>
          <w:color w:val="000000"/>
          <w:kern w:val="0"/>
          <w:sz w:val="32"/>
          <w:szCs w:val="32"/>
        </w:rPr>
      </w:pPr>
      <w:r>
        <w:rPr>
          <w:rFonts w:ascii="仿宋_GB2312" w:eastAsia="仿宋_GB2312" w:hAnsi="宋体" w:hint="eastAsia"/>
          <w:kern w:val="6"/>
          <w:sz w:val="32"/>
          <w:szCs w:val="32"/>
          <w:lang w:eastAsia="zh-CN"/>
        </w:rPr>
        <w:t>（三）</w:t>
      </w:r>
      <w:proofErr w:type="spellStart"/>
      <w:r w:rsidRPr="00127199">
        <w:rPr>
          <w:rFonts w:ascii="仿宋_GB2312" w:eastAsia="仿宋_GB2312" w:hAnsi="Arial" w:cs="Arial" w:hint="eastAsia"/>
          <w:kern w:val="0"/>
          <w:sz w:val="32"/>
          <w:szCs w:val="32"/>
        </w:rPr>
        <w:t>市教委经审核确定拟认定团队名单，并进行公示</w:t>
      </w:r>
      <w:proofErr w:type="spellEnd"/>
      <w:r w:rsidRPr="00127199">
        <w:rPr>
          <w:rFonts w:ascii="仿宋_GB2312" w:eastAsia="仿宋_GB2312" w:hAnsi="Arial" w:cs="Arial" w:hint="eastAsia"/>
          <w:kern w:val="0"/>
          <w:sz w:val="32"/>
          <w:szCs w:val="32"/>
        </w:rPr>
        <w:t>。</w:t>
      </w:r>
      <w:proofErr w:type="spellStart"/>
      <w:r w:rsidRPr="00127199">
        <w:rPr>
          <w:rFonts w:ascii="仿宋_GB2312" w:eastAsia="仿宋_GB2312" w:hAnsi="Arial" w:cs="Arial" w:hint="eastAsia"/>
          <w:kern w:val="0"/>
          <w:sz w:val="32"/>
          <w:szCs w:val="32"/>
        </w:rPr>
        <w:t>公示期后</w:t>
      </w:r>
      <w:r>
        <w:rPr>
          <w:rFonts w:ascii="仿宋_GB2312" w:eastAsia="仿宋_GB2312" w:hAnsi="Arial" w:cs="Arial" w:hint="eastAsia"/>
          <w:kern w:val="0"/>
          <w:sz w:val="32"/>
          <w:szCs w:val="32"/>
        </w:rPr>
        <w:t>，如无异议，正式公布获</w:t>
      </w:r>
      <w:r>
        <w:rPr>
          <w:rFonts w:ascii="仿宋_GB2312" w:eastAsia="仿宋_GB2312" w:hAnsi="Arial" w:cs="Arial" w:hint="eastAsia"/>
          <w:kern w:val="0"/>
          <w:sz w:val="32"/>
          <w:szCs w:val="32"/>
          <w:lang w:eastAsia="zh-CN"/>
        </w:rPr>
        <w:t>入选</w:t>
      </w:r>
      <w:r w:rsidRPr="00127199">
        <w:rPr>
          <w:rFonts w:ascii="仿宋_GB2312" w:eastAsia="仿宋_GB2312" w:hAnsi="Arial" w:cs="Arial" w:hint="eastAsia"/>
          <w:kern w:val="0"/>
          <w:sz w:val="32"/>
          <w:szCs w:val="32"/>
        </w:rPr>
        <w:t>的创新培养团队名单</w:t>
      </w:r>
      <w:proofErr w:type="spellEnd"/>
      <w:r w:rsidRPr="00127199">
        <w:rPr>
          <w:rFonts w:ascii="仿宋_GB2312" w:eastAsia="仿宋_GB2312" w:hAnsi="Arial" w:cs="Arial" w:hint="eastAsia"/>
          <w:kern w:val="0"/>
          <w:sz w:val="32"/>
          <w:szCs w:val="32"/>
        </w:rPr>
        <w:t>。</w:t>
      </w:r>
    </w:p>
    <w:p w:rsidR="005E044F" w:rsidRPr="00694349" w:rsidRDefault="005E044F" w:rsidP="005E044F">
      <w:pPr>
        <w:spacing w:line="560" w:lineRule="exact"/>
        <w:ind w:firstLineChars="200" w:firstLine="640"/>
        <w:rPr>
          <w:rFonts w:ascii="黑体" w:eastAsia="黑体" w:hAnsi="Arial" w:cs="Arial" w:hint="eastAsia"/>
          <w:color w:val="000000"/>
          <w:kern w:val="0"/>
          <w:sz w:val="32"/>
          <w:szCs w:val="32"/>
        </w:rPr>
      </w:pPr>
      <w:r w:rsidRPr="00694349">
        <w:rPr>
          <w:rFonts w:ascii="黑体" w:eastAsia="黑体" w:hAnsi="Arial" w:cs="Arial" w:hint="eastAsia"/>
          <w:color w:val="000000"/>
          <w:kern w:val="0"/>
          <w:sz w:val="32"/>
          <w:szCs w:val="32"/>
        </w:rPr>
        <w:t>三、支持措施与管理</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（一）</w:t>
      </w:r>
      <w:r w:rsidRPr="00BD2756">
        <w:rPr>
          <w:rFonts w:ascii="仿宋_GB2312" w:eastAsia="仿宋_GB2312" w:hAnsi="Arial" w:cs="Arial" w:hint="eastAsia"/>
          <w:color w:val="000000"/>
          <w:kern w:val="0"/>
          <w:sz w:val="32"/>
          <w:szCs w:val="32"/>
        </w:rPr>
        <w:t>天津市创新团队资助期限为三年。资助经费合计180万元（人文社会科学90万元），主要用于资助期内的科</w:t>
      </w:r>
      <w:r w:rsidRPr="00BD2756">
        <w:rPr>
          <w:rFonts w:ascii="仿宋_GB2312" w:eastAsia="仿宋_GB2312" w:hAnsi="Arial" w:cs="Arial" w:hint="eastAsia"/>
          <w:color w:val="000000"/>
          <w:kern w:val="0"/>
          <w:sz w:val="32"/>
          <w:szCs w:val="32"/>
        </w:rPr>
        <w:lastRenderedPageBreak/>
        <w:t>研工作，属自主研究经费，由天津市高等学校</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十</w:t>
      </w: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五</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综合投资规划</w:t>
      </w:r>
      <w:r>
        <w:rPr>
          <w:rFonts w:ascii="仿宋_GB2312" w:eastAsia="仿宋_GB2312" w:hAnsi="Arial" w:cs="Arial" w:hint="eastAsia"/>
          <w:color w:val="000000"/>
          <w:kern w:val="0"/>
          <w:sz w:val="32"/>
          <w:szCs w:val="32"/>
        </w:rPr>
        <w:t>基本</w:t>
      </w:r>
      <w:r w:rsidRPr="00BD2756">
        <w:rPr>
          <w:rFonts w:ascii="仿宋_GB2312" w:eastAsia="仿宋_GB2312" w:hAnsi="Arial" w:cs="Arial" w:hint="eastAsia"/>
          <w:color w:val="000000"/>
          <w:kern w:val="0"/>
          <w:sz w:val="32"/>
          <w:szCs w:val="32"/>
        </w:rPr>
        <w:t>经费中列支。获资助创新团队所在高等学校应严格执行国家和天津市高等学校</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十</w:t>
      </w: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五</w:t>
      </w:r>
      <w:r>
        <w:rPr>
          <w:rFonts w:ascii="仿宋_GB2312" w:eastAsia="仿宋_GB2312" w:hAnsi="Arial" w:cs="Arial" w:hint="eastAsia"/>
          <w:color w:val="000000"/>
          <w:kern w:val="0"/>
          <w:sz w:val="32"/>
          <w:szCs w:val="32"/>
        </w:rPr>
        <w:t>”</w:t>
      </w:r>
      <w:r w:rsidRPr="00BD2756">
        <w:rPr>
          <w:rFonts w:ascii="仿宋_GB2312" w:eastAsia="仿宋_GB2312" w:hAnsi="Arial" w:cs="Arial" w:hint="eastAsia"/>
          <w:color w:val="000000"/>
          <w:kern w:val="0"/>
          <w:sz w:val="32"/>
          <w:szCs w:val="32"/>
        </w:rPr>
        <w:t>综合投资规划专项资金管理办法的有关规定，对资助经费单独建帐，专款专用，由获资助创新团队统一支配，其他任何单位、个人不得克扣或挪用。</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（二）</w:t>
      </w:r>
      <w:r w:rsidRPr="00BD2756">
        <w:rPr>
          <w:rFonts w:ascii="仿宋_GB2312" w:eastAsia="仿宋_GB2312" w:hAnsi="Arial" w:cs="Arial" w:hint="eastAsia"/>
          <w:color w:val="000000"/>
          <w:kern w:val="0"/>
          <w:sz w:val="32"/>
          <w:szCs w:val="32"/>
        </w:rPr>
        <w:t>获资助创新团队在接到批准资助通知后一个月内，由带头人填写《天津市高等学校创新团队研究计划》，经所在高校学术委员会审查后报市教委科技处备案。</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（三）</w:t>
      </w:r>
      <w:r w:rsidRPr="00BD2756">
        <w:rPr>
          <w:rFonts w:ascii="仿宋_GB2312" w:eastAsia="仿宋_GB2312" w:hAnsi="Arial" w:cs="Arial" w:hint="eastAsia"/>
          <w:color w:val="000000"/>
          <w:kern w:val="0"/>
          <w:sz w:val="32"/>
          <w:szCs w:val="32"/>
        </w:rPr>
        <w:t>获资助创新团队应按年度由带头人填写《天津市高等学校创新培养团队年度进展报告》，于本年12月31日前，经所在高校学术委员会审查后报送市教委科技处。</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（四）</w:t>
      </w:r>
      <w:r w:rsidRPr="00BD2756">
        <w:rPr>
          <w:rFonts w:ascii="仿宋_GB2312" w:eastAsia="仿宋_GB2312" w:hAnsi="Arial" w:cs="Arial" w:hint="eastAsia"/>
          <w:color w:val="000000"/>
          <w:kern w:val="0"/>
          <w:sz w:val="32"/>
          <w:szCs w:val="32"/>
        </w:rPr>
        <w:t>在资助期内，所在高等学校要了解、掌握获资助的创新团队的工作状态，协助解决研究中遇到的问题，营造良好的学术环境。</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（五）</w:t>
      </w:r>
      <w:r w:rsidRPr="00BD2756">
        <w:rPr>
          <w:rFonts w:ascii="仿宋_GB2312" w:eastAsia="仿宋_GB2312" w:hAnsi="Arial" w:cs="Arial" w:hint="eastAsia"/>
          <w:color w:val="000000"/>
          <w:kern w:val="0"/>
          <w:sz w:val="32"/>
          <w:szCs w:val="32"/>
        </w:rPr>
        <w:t>资助期限结束后3个月内，由市教委组织专家考核小组，采取适当方式重点对资助团队的标志性成果进行评估。对创新成果显著，发展潜力大，创新氛围好的创新团队可建议继续给予新一轮的支持。</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（六）</w:t>
      </w:r>
      <w:r w:rsidRPr="00BD2756">
        <w:rPr>
          <w:rFonts w:ascii="仿宋_GB2312" w:eastAsia="仿宋_GB2312" w:hAnsi="Arial" w:cs="Arial" w:hint="eastAsia"/>
          <w:color w:val="000000"/>
          <w:kern w:val="0"/>
          <w:sz w:val="32"/>
          <w:szCs w:val="32"/>
        </w:rPr>
        <w:t>创新团队应加强国内外的学术交流与合作，资助期内至少应组织一次有一定规模的国际学术会议。创新团队成员发表、出版与本资助有关的论文、著作、学术报告，以及申报成果奖励等，均应标注“天津市高等学校创新团队培养计划资助” 字样。</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lastRenderedPageBreak/>
        <w:t>（七）</w:t>
      </w:r>
      <w:r w:rsidRPr="00BD2756">
        <w:rPr>
          <w:rFonts w:ascii="仿宋_GB2312" w:eastAsia="仿宋_GB2312" w:hAnsi="Arial" w:cs="Arial" w:hint="eastAsia"/>
          <w:color w:val="000000"/>
          <w:kern w:val="0"/>
          <w:sz w:val="32"/>
          <w:szCs w:val="32"/>
        </w:rPr>
        <w:t>创新团队带头人因特殊原因不能继续履行职责时，所在高等学校应及时向市教委提交调整的书面报告，经审查后市教委决定是否继续实施。</w:t>
      </w:r>
    </w:p>
    <w:p w:rsidR="005E044F" w:rsidRPr="00694349" w:rsidRDefault="005E044F" w:rsidP="005E044F">
      <w:pPr>
        <w:spacing w:line="560" w:lineRule="exact"/>
        <w:ind w:firstLineChars="200" w:firstLine="640"/>
        <w:rPr>
          <w:rFonts w:ascii="黑体" w:eastAsia="黑体" w:hAnsi="Arial" w:cs="Arial" w:hint="eastAsia"/>
          <w:color w:val="000000"/>
          <w:kern w:val="0"/>
          <w:sz w:val="32"/>
          <w:szCs w:val="32"/>
        </w:rPr>
      </w:pPr>
      <w:r w:rsidRPr="00694349">
        <w:rPr>
          <w:rFonts w:ascii="黑体" w:eastAsia="黑体" w:hAnsi="Arial" w:cs="Arial" w:hint="eastAsia"/>
          <w:color w:val="000000"/>
          <w:kern w:val="0"/>
          <w:sz w:val="32"/>
          <w:szCs w:val="32"/>
        </w:rPr>
        <w:t>四、附则</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（一）</w:t>
      </w:r>
      <w:r w:rsidRPr="00BD2756">
        <w:rPr>
          <w:rFonts w:ascii="仿宋_GB2312" w:eastAsia="仿宋_GB2312" w:hAnsi="Arial" w:cs="Arial" w:hint="eastAsia"/>
          <w:color w:val="000000"/>
          <w:kern w:val="0"/>
          <w:sz w:val="32"/>
          <w:szCs w:val="32"/>
        </w:rPr>
        <w:t>本办法自发布之日起施行。</w:t>
      </w:r>
    </w:p>
    <w:p w:rsidR="005E044F" w:rsidRPr="00BD2756" w:rsidRDefault="005E044F" w:rsidP="005E044F">
      <w:pPr>
        <w:spacing w:line="56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（二）</w:t>
      </w:r>
      <w:r w:rsidRPr="00BD2756">
        <w:rPr>
          <w:rFonts w:ascii="仿宋_GB2312" w:eastAsia="仿宋_GB2312" w:hAnsi="Arial" w:cs="Arial" w:hint="eastAsia"/>
          <w:color w:val="000000"/>
          <w:kern w:val="0"/>
          <w:sz w:val="32"/>
          <w:szCs w:val="32"/>
        </w:rPr>
        <w:t>本办法由市教委负责解释。</w:t>
      </w:r>
    </w:p>
    <w:p w:rsidR="00A7787B" w:rsidRPr="005E044F" w:rsidRDefault="00A7787B"/>
    <w:sectPr w:rsidR="00A7787B" w:rsidRPr="005E044F" w:rsidSect="00A77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44F"/>
    <w:rsid w:val="005E044F"/>
    <w:rsid w:val="00A77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E044F"/>
    <w:rPr>
      <w:rFonts w:ascii="宋体" w:hAnsi="Courier New"/>
      <w:szCs w:val="21"/>
      <w:lang/>
    </w:rPr>
  </w:style>
  <w:style w:type="character" w:customStyle="1" w:styleId="Char">
    <w:name w:val="纯文本 Char"/>
    <w:basedOn w:val="a0"/>
    <w:link w:val="a3"/>
    <w:rsid w:val="005E044F"/>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1415</Characters>
  <Application>Microsoft Office Word</Application>
  <DocSecurity>0</DocSecurity>
  <Lines>11</Lines>
  <Paragraphs>3</Paragraphs>
  <ScaleCrop>false</ScaleCrop>
  <Company>微软中国</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张冰</dc:creator>
  <cp:lastModifiedBy>张冰</cp:lastModifiedBy>
  <cp:revision>1</cp:revision>
  <dcterms:created xsi:type="dcterms:W3CDTF">2017-11-07T02:26:00Z</dcterms:created>
  <dcterms:modified xsi:type="dcterms:W3CDTF">2017-11-07T02:27:00Z</dcterms:modified>
</cp:coreProperties>
</file>